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446" w:rsidRDefault="0000169E" w:rsidP="00F52446">
      <w:pPr>
        <w:spacing w:after="0" w:line="377" w:lineRule="atLeast"/>
        <w:rPr>
          <w:rFonts w:ascii="Helvetica" w:eastAsia="Times New Roman" w:hAnsi="Helvetica" w:cs="Helvetica"/>
          <w:color w:val="383838"/>
          <w:sz w:val="21"/>
          <w:szCs w:val="21"/>
        </w:rPr>
      </w:pPr>
      <w:r>
        <w:rPr>
          <w:rFonts w:ascii="Helvetica" w:eastAsia="Times New Roman" w:hAnsi="Helvetica" w:cs="Helvetica"/>
          <w:noProof/>
          <w:color w:val="383838"/>
          <w:sz w:val="21"/>
          <w:szCs w:val="21"/>
        </w:rPr>
        <w:drawing>
          <wp:anchor distT="0" distB="0" distL="114300" distR="114300" simplePos="0" relativeHeight="251658240" behindDoc="1" locked="0" layoutInCell="1" allowOverlap="1">
            <wp:simplePos x="0" y="0"/>
            <wp:positionH relativeFrom="column">
              <wp:posOffset>4419600</wp:posOffset>
            </wp:positionH>
            <wp:positionV relativeFrom="paragraph">
              <wp:posOffset>240665</wp:posOffset>
            </wp:positionV>
            <wp:extent cx="1550035" cy="1256665"/>
            <wp:effectExtent l="19050" t="0" r="0" b="0"/>
            <wp:wrapNone/>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1550035" cy="1256665"/>
                    </a:xfrm>
                    <a:prstGeom prst="rect">
                      <a:avLst/>
                    </a:prstGeom>
                    <a:noFill/>
                    <a:ln w="9525">
                      <a:noFill/>
                      <a:miter lim="800000"/>
                      <a:headEnd/>
                      <a:tailEnd/>
                    </a:ln>
                  </pic:spPr>
                </pic:pic>
              </a:graphicData>
            </a:graphic>
          </wp:anchor>
        </w:drawing>
      </w:r>
      <w:r w:rsidR="00651E53">
        <w:rPr>
          <w:rFonts w:ascii="Helvetica" w:eastAsia="Times New Roman" w:hAnsi="Helvetica" w:cs="Helvetica"/>
          <w:noProof/>
          <w:color w:val="383838"/>
          <w:sz w:val="21"/>
          <w:szCs w:val="21"/>
        </w:rPr>
        <w:pict>
          <v:line id="Straight Connector 2" o:spid="_x0000_s1026" style="position:absolute;z-index:251657216;visibility:visible;mso-position-horizontal-relative:text;mso-position-vertical-relative:text" from="0,11.25pt" to="546.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" strokecolor="#5b9bd5" strokeweight=".5pt">
            <v:stroke joinstyle="miter"/>
          </v:line>
        </w:pict>
      </w:r>
    </w:p>
    <w:p w:rsidR="003B105E" w:rsidRPr="003B105E" w:rsidRDefault="003B105E" w:rsidP="003B105E">
      <w:pPr>
        <w:rPr>
          <w:b/>
          <w:sz w:val="32"/>
          <w:szCs w:val="32"/>
        </w:rPr>
      </w:pPr>
      <w:r w:rsidRPr="003B105E">
        <w:rPr>
          <w:b/>
          <w:sz w:val="32"/>
          <w:szCs w:val="32"/>
        </w:rPr>
        <w:t>Coffee with the Cantor</w:t>
      </w:r>
    </w:p>
    <w:p w:rsidR="003B105E" w:rsidRDefault="0000169E" w:rsidP="003B105E">
      <w:pPr>
        <w:pStyle w:val="NoSpacing"/>
      </w:pPr>
      <w:r>
        <w:t>2019</w:t>
      </w:r>
    </w:p>
    <w:p w:rsidR="003B105E" w:rsidRDefault="003B105E" w:rsidP="003B105E">
      <w:pPr>
        <w:pStyle w:val="NoSpacing"/>
      </w:pPr>
      <w:r>
        <w:t>Hazzan Rob Menes</w:t>
      </w:r>
    </w:p>
    <w:p w:rsidR="003B105E" w:rsidRDefault="003B105E" w:rsidP="003B105E">
      <w:pPr>
        <w:pStyle w:val="NoSpacing"/>
      </w:pPr>
      <w:r>
        <w:t xml:space="preserve">Wednesdays, 11:00-12:30 </w:t>
      </w:r>
    </w:p>
    <w:p w:rsidR="003B105E" w:rsidRDefault="00651E53" w:rsidP="003B105E">
      <w:pPr>
        <w:pStyle w:val="NoSpacing"/>
      </w:pPr>
      <w:hyperlink r:id="rId8" w:history="1">
        <w:r w:rsidR="003B105E" w:rsidRPr="0066295E">
          <w:rPr>
            <w:rStyle w:val="Hyperlink"/>
          </w:rPr>
          <w:t>http://www.hazzanmenes.com</w:t>
        </w:r>
      </w:hyperlink>
    </w:p>
    <w:p w:rsidR="00FF45F4" w:rsidRDefault="0000169E" w:rsidP="003B105E">
      <w:pPr>
        <w:rPr>
          <w:b/>
          <w:sz w:val="28"/>
          <w:szCs w:val="28"/>
        </w:rPr>
      </w:pPr>
      <w:r>
        <w:rPr>
          <w:b/>
          <w:sz w:val="28"/>
          <w:szCs w:val="28"/>
        </w:rPr>
        <w:t>Judaism and Secular Society</w:t>
      </w:r>
    </w:p>
    <w:p w:rsidR="00012D57" w:rsidRDefault="0000169E" w:rsidP="00012D57">
      <w:pPr>
        <w:rPr>
          <w:b/>
          <w:sz w:val="32"/>
          <w:szCs w:val="32"/>
        </w:rPr>
      </w:pPr>
      <w:r>
        <w:rPr>
          <w:b/>
          <w:sz w:val="32"/>
          <w:szCs w:val="32"/>
        </w:rPr>
        <w:t>Judaism and Easter</w:t>
      </w:r>
    </w:p>
    <w:p w:rsidR="0000169E" w:rsidRDefault="0000169E" w:rsidP="00012D57">
      <w:pPr>
        <w:rPr>
          <w:b/>
          <w:sz w:val="32"/>
          <w:szCs w:val="32"/>
        </w:rPr>
      </w:pPr>
    </w:p>
    <w:p w:rsidR="004B2F53" w:rsidRPr="004B2F53" w:rsidRDefault="004B2F53" w:rsidP="00012D57">
      <w:pPr>
        <w:rPr>
          <w:sz w:val="32"/>
          <w:szCs w:val="32"/>
        </w:rPr>
      </w:pPr>
      <w:r w:rsidRPr="004B2F53">
        <w:rPr>
          <w:sz w:val="32"/>
          <w:szCs w:val="32"/>
        </w:rPr>
        <w:t>Easter – the Christian holiday celebrating the crucifixion and resurrection of Jesus – is an outgrowth of Jewish theology. Animal sacrifice for the atonement of sins was fundamental to pre-Diaspora Judaism, and the concept of bringing life to the dead was the ultimate expression of supreme power.</w:t>
      </w:r>
    </w:p>
    <w:p w:rsidR="004B2F53" w:rsidRDefault="004B2F53" w:rsidP="00012D57">
      <w:pPr>
        <w:rPr>
          <w:b/>
          <w:sz w:val="32"/>
          <w:szCs w:val="32"/>
        </w:rPr>
      </w:pPr>
    </w:p>
    <w:p w:rsidR="00814E95" w:rsidRDefault="00814E95" w:rsidP="00F64848">
      <w:pPr>
        <w:pStyle w:val="Heading1"/>
      </w:pPr>
      <w:r>
        <w:t>From Jewish Encyclopedia</w:t>
      </w:r>
    </w:p>
    <w:p w:rsidR="00F64848" w:rsidRDefault="00F64848" w:rsidP="00814E95">
      <w:pPr>
        <w:pStyle w:val="Heading1"/>
        <w:spacing w:after="120"/>
        <w:textAlignment w:val="top"/>
        <w:rPr>
          <w:sz w:val="26"/>
          <w:szCs w:val="26"/>
        </w:rPr>
      </w:pPr>
    </w:p>
    <w:p w:rsidR="00814E95" w:rsidRDefault="00814E95" w:rsidP="00814E95">
      <w:pPr>
        <w:pStyle w:val="Heading1"/>
        <w:spacing w:after="120"/>
        <w:textAlignment w:val="top"/>
        <w:rPr>
          <w:sz w:val="26"/>
          <w:szCs w:val="26"/>
        </w:rPr>
      </w:pPr>
      <w:r>
        <w:rPr>
          <w:sz w:val="26"/>
          <w:szCs w:val="26"/>
        </w:rPr>
        <w:t>EASTER (from "Eostre," "Ostara," the Teuton goddess of the rising day, particularly of spring):</w:t>
      </w:r>
    </w:p>
    <w:p w:rsidR="00814E95" w:rsidRDefault="00814E95" w:rsidP="00814E95">
      <w:pPr>
        <w:rPr>
          <w:sz w:val="24"/>
          <w:szCs w:val="24"/>
        </w:rPr>
      </w:pPr>
      <w:r>
        <w:t> </w:t>
      </w:r>
    </w:p>
    <w:p w:rsidR="00814E95" w:rsidRDefault="00814E95" w:rsidP="00814E95">
      <w:pPr>
        <w:pStyle w:val="Heading2"/>
        <w:spacing w:before="0" w:after="120"/>
        <w:textAlignment w:val="top"/>
        <w:rPr>
          <w:sz w:val="23"/>
          <w:szCs w:val="23"/>
        </w:rPr>
      </w:pPr>
      <w:r>
        <w:rPr>
          <w:sz w:val="23"/>
          <w:szCs w:val="23"/>
        </w:rPr>
        <w:t>By: </w:t>
      </w:r>
      <w:hyperlink r:id="rId9" w:history="1">
        <w:r>
          <w:rPr>
            <w:rStyle w:val="Hyperlink"/>
            <w:color w:val="003366"/>
            <w:sz w:val="23"/>
            <w:szCs w:val="23"/>
          </w:rPr>
          <w:t>Kaufmann Kohler</w:t>
        </w:r>
      </w:hyperlink>
    </w:p>
    <w:p w:rsidR="00814E95" w:rsidRDefault="00814E95" w:rsidP="00814E95">
      <w:pPr>
        <w:pStyle w:val="NormalWeb"/>
        <w:spacing w:before="0" w:beforeAutospacing="0" w:after="180" w:afterAutospacing="0"/>
        <w:textAlignment w:val="top"/>
      </w:pPr>
      <w:r>
        <w:t>Name given by Anglo-Saxons to the Christian Passover as the Feast of Resurrection, and rather incorrectly used for the Jewish Passover (Acts xii. 4, A. V.). Originally "Pascha," or "Passover," was the name given by the Christians to the fourteenth day of Nisan as the day of the Crucifixion, corresponding to the eve of the Jewish Passover, the season of the sacrifice of the paschal lamb; this was followed by the memorial of the Resurrection on the succeeding Sunday; the former was regarded as a day of fasting and penitence, the latter as a festival of joy. Under the first fifteen bishops of Jerusalem, who were all Jews, no difference occurred between the Jewish and the Christian dates.</w:t>
      </w:r>
    </w:p>
    <w:p w:rsidR="00814E95" w:rsidRDefault="00814E95" w:rsidP="00814E95">
      <w:pPr>
        <w:pStyle w:val="NormalWeb"/>
        <w:spacing w:before="0" w:beforeAutospacing="0" w:after="180" w:afterAutospacing="0"/>
        <w:textAlignment w:val="top"/>
      </w:pPr>
      <w:r>
        <w:t xml:space="preserve">In the course of time it appears that custom and tradition differed in the various churches of the East and the West, some laying stress upon Friday as the historical day of the Crucifixion, others again adhering more to the Jewish custom of celebrating the fourteenth day of Nisan; but as the anti-Judean element obtained ascendency, the connection of the Jewish and the Christian </w:t>
      </w:r>
      <w:r>
        <w:lastRenderedPageBreak/>
        <w:t>Passover was severed, and adhesion to the fourteenth day of Nisan by Christians (the "Quatrodecimani") was condemned as heresy. Greater stress was laid, in the Western Church at least, on the connection of Easter with the vernal equinox of the sun than with the full moon of the fourteenth of Nisan. In other words, Easter became a solar date, whereas Passover was essentially lunar. The Metonic cycle was, however, employed by both Jews and Christians to reconcile the calculations by sun and moon respectively; Passover and Easter always occur, therefore, about the same time of the year, though they only rarely fall on the same day. At the Nicene Council in 325 it was decided that the Christian Passover should be celebrated on the Sunday following the full moon of the vernal equinox (March 21); and in the Western Church it was decreed that, in case the full moon falls on Sunday, so that there arises the possibility of a common celebration of Passover by Christians and Jews, the Christian Passover should be postponed until the next Sunday; the reason for this given by Emperor Constantine (Socrates, "Hist. Eccl." i. 9) was that "it seemed very unsuitable that we should follow this custom of the Jews, who, constantly erring in the utmost degree, celebrate the Feast of Passover a second time in the same year"; </w:t>
      </w:r>
      <w:r>
        <w:rPr>
          <w:i/>
          <w:iCs/>
        </w:rPr>
        <w:t>i.e.</w:t>
      </w:r>
      <w:r>
        <w:t>, celebrate it sometimes before the spring equinox. </w:t>
      </w:r>
      <w:hyperlink r:id="rId10" w:history="1">
        <w:r>
          <w:rPr>
            <w:rStyle w:val="Hyperlink"/>
            <w:color w:val="003366"/>
          </w:rPr>
          <w:t>See Passover</w:t>
        </w:r>
      </w:hyperlink>
      <w:r>
        <w:t>.</w:t>
      </w:r>
    </w:p>
    <w:p w:rsidR="00814E95" w:rsidRDefault="00814E95" w:rsidP="00814E95">
      <w:pPr>
        <w:pStyle w:val="NormalWeb"/>
        <w:spacing w:before="0" w:beforeAutospacing="0" w:after="180" w:afterAutospacing="0"/>
        <w:textAlignment w:val="top"/>
      </w:pPr>
      <w:r>
        <w:t>Thus the Crucifixion day, the Friday before Easter, gradually lost its ancient paschal, or Jewish, character, and the day of the Resurrection assumed more and more the character of the Teutonic and Slavonic spring festival with all its pagan rites and festive symbols. Regarding the (Easter) egg at the Jewish Seder, </w:t>
      </w:r>
      <w:hyperlink r:id="rId11" w:history="1">
        <w:r>
          <w:rPr>
            <w:rStyle w:val="Hyperlink"/>
            <w:color w:val="003366"/>
          </w:rPr>
          <w:t>see Seder</w:t>
        </w:r>
      </w:hyperlink>
      <w:r>
        <w:t>.</w:t>
      </w:r>
    </w:p>
    <w:p w:rsidR="00814E95" w:rsidRDefault="00814E95" w:rsidP="00814E95">
      <w:pPr>
        <w:textAlignment w:val="top"/>
        <w:rPr>
          <w:i/>
          <w:iCs/>
        </w:rPr>
      </w:pPr>
      <w:r>
        <w:rPr>
          <w:rStyle w:val="Strong"/>
          <w:i/>
          <w:iCs/>
        </w:rPr>
        <w:t>Bibliography:</w:t>
      </w:r>
    </w:p>
    <w:p w:rsidR="00814E95" w:rsidRDefault="00814E95" w:rsidP="00814E95">
      <w:pPr>
        <w:numPr>
          <w:ilvl w:val="0"/>
          <w:numId w:val="7"/>
        </w:numPr>
        <w:spacing w:after="0" w:line="240" w:lineRule="auto"/>
        <w:ind w:left="0"/>
        <w:textAlignment w:val="top"/>
        <w:rPr>
          <w:i/>
          <w:iCs/>
        </w:rPr>
      </w:pPr>
      <w:r>
        <w:rPr>
          <w:i/>
          <w:iCs/>
        </w:rPr>
        <w:t>Schaff-Herzog, Encyc.;</w:t>
      </w:r>
    </w:p>
    <w:p w:rsidR="00814E95" w:rsidRDefault="00814E95" w:rsidP="00814E95">
      <w:pPr>
        <w:numPr>
          <w:ilvl w:val="0"/>
          <w:numId w:val="7"/>
        </w:numPr>
        <w:spacing w:after="0" w:line="240" w:lineRule="auto"/>
        <w:ind w:left="0"/>
        <w:textAlignment w:val="top"/>
        <w:rPr>
          <w:i/>
          <w:iCs/>
        </w:rPr>
      </w:pPr>
      <w:r>
        <w:rPr>
          <w:i/>
          <w:iCs/>
        </w:rPr>
        <w:t>Smith, Dict. of Christian Antiquities;</w:t>
      </w:r>
    </w:p>
    <w:p w:rsidR="00814E95" w:rsidRDefault="00814E95" w:rsidP="00814E95">
      <w:pPr>
        <w:numPr>
          <w:ilvl w:val="0"/>
          <w:numId w:val="7"/>
        </w:numPr>
        <w:spacing w:after="0" w:line="240" w:lineRule="auto"/>
        <w:ind w:left="0"/>
        <w:textAlignment w:val="top"/>
        <w:rPr>
          <w:i/>
          <w:iCs/>
        </w:rPr>
      </w:pPr>
      <w:r>
        <w:rPr>
          <w:i/>
          <w:iCs/>
        </w:rPr>
        <w:t>and the literature in Herzog-Plitt's Real-Encyc. s.v. Pessah.</w:t>
      </w:r>
    </w:p>
    <w:p w:rsidR="00814E95" w:rsidRDefault="00814E95" w:rsidP="00814E95">
      <w:hyperlink r:id="rId12" w:tgtFrame="_blank" w:history="1">
        <w:r>
          <w:rPr>
            <w:rFonts w:ascii="Helvetica" w:hAnsi="Helvetica" w:cs="Helvetica"/>
            <w:b/>
            <w:bCs/>
            <w:color w:val="365899"/>
            <w:sz w:val="21"/>
            <w:szCs w:val="21"/>
          </w:rPr>
          <w:br/>
        </w:r>
        <w:r>
          <w:rPr>
            <w:rStyle w:val="Hyperlink"/>
            <w:rFonts w:ascii="Helvetica" w:hAnsi="Helvetica" w:cs="Helvetica"/>
            <w:b/>
            <w:bCs/>
            <w:color w:val="365899"/>
            <w:sz w:val="21"/>
            <w:szCs w:val="21"/>
          </w:rPr>
          <w:t>D. Braxton Scherz</w:t>
        </w:r>
      </w:hyperlink>
    </w:p>
    <w:p w:rsidR="00814E95" w:rsidRDefault="00814E95" w:rsidP="00814E95">
      <w:pPr>
        <w:rPr>
          <w:rFonts w:ascii="Helvetica" w:hAnsi="Helvetica" w:cs="Helvetica"/>
          <w:color w:val="1D2129"/>
          <w:sz w:val="21"/>
          <w:szCs w:val="21"/>
        </w:rPr>
      </w:pPr>
      <w:r>
        <w:rPr>
          <w:rStyle w:val="5mdd"/>
          <w:rFonts w:ascii="Helvetica" w:hAnsi="Helvetica" w:cs="Helvetica"/>
          <w:color w:val="1D2129"/>
          <w:sz w:val="21"/>
          <w:szCs w:val="21"/>
        </w:rPr>
        <w:t xml:space="preserve">Excellent explanation. Jesus died on the 15 of Nisan before sunset, spent three full day and nights in the grave (as Jonah in the whales belly) and rose early on 19 of Nisan before sunrise. The Jewish Bishops west right of course. We in the West tried to shoehorn our solar calendar into a lunar prophecy and have come up short. For two thousand years few have figured out that you can't get three days and three nights in between Friday afternoon and Sunday morning. Ahhhhh, but what difference does it make as long as the church holds the Easter egg hunt for the kids. </w:t>
      </w:r>
      <w:r>
        <w:rPr>
          <w:rStyle w:val="5mdd"/>
          <w:rFonts w:ascii="Tahoma" w:hAnsi="Tahoma" w:cs="Tahoma"/>
          <w:color w:val="1D2129"/>
          <w:sz w:val="21"/>
          <w:szCs w:val="21"/>
        </w:rPr>
        <w:t>�</w:t>
      </w:r>
    </w:p>
    <w:p w:rsidR="00814E95" w:rsidRDefault="00814E95" w:rsidP="00814E95">
      <w:pPr>
        <w:rPr>
          <w:rFonts w:ascii="Helvetica" w:hAnsi="Helvetica" w:cs="Helvetica"/>
          <w:color w:val="1D2129"/>
          <w:sz w:val="18"/>
          <w:szCs w:val="18"/>
        </w:rPr>
      </w:pPr>
      <w:hyperlink r:id="rId13" w:history="1">
        <w:r>
          <w:rPr>
            <w:rStyle w:val="Hyperlink"/>
            <w:rFonts w:ascii="Helvetica" w:hAnsi="Helvetica" w:cs="Helvetica"/>
            <w:color w:val="4267B2"/>
            <w:sz w:val="18"/>
            <w:szCs w:val="18"/>
          </w:rPr>
          <w:t>Like</w:t>
        </w:r>
      </w:hyperlink>
      <w:r>
        <w:rPr>
          <w:rFonts w:ascii="Helvetica" w:hAnsi="Helvetica" w:cs="Helvetica"/>
          <w:color w:val="1D2129"/>
          <w:sz w:val="18"/>
          <w:szCs w:val="18"/>
        </w:rPr>
        <w:t> · </w:t>
      </w:r>
      <w:hyperlink r:id="rId14" w:history="1">
        <w:r>
          <w:rPr>
            <w:rStyle w:val="Hyperlink"/>
            <w:rFonts w:ascii="Helvetica" w:hAnsi="Helvetica" w:cs="Helvetica"/>
            <w:color w:val="4267B2"/>
            <w:sz w:val="18"/>
            <w:szCs w:val="18"/>
          </w:rPr>
          <w:t>Reply</w:t>
        </w:r>
      </w:hyperlink>
      <w:r>
        <w:rPr>
          <w:rFonts w:ascii="Helvetica" w:hAnsi="Helvetica" w:cs="Helvetica"/>
          <w:color w:val="1D2129"/>
          <w:sz w:val="18"/>
          <w:szCs w:val="18"/>
        </w:rPr>
        <w:t> · </w:t>
      </w:r>
      <w:r>
        <w:rPr>
          <w:rFonts w:ascii="Helvetica" w:hAnsi="Helvetica" w:cs="Helvetica"/>
          <w:noProof/>
          <w:color w:val="1D2129"/>
          <w:sz w:val="18"/>
          <w:szCs w:val="18"/>
        </w:rPr>
        <w:drawing>
          <wp:inline distT="0" distB="0" distL="0" distR="0">
            <wp:extent cx="123825" cy="123825"/>
            <wp:effectExtent l="19050" t="0" r="9525" b="0"/>
            <wp:docPr id="9" name="Picture 9" descr="https://www.facebook.com/images/ufi/reactions/v6/13x13/sutro-lik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facebook.com/images/ufi/reactions/v6/13x13/sutro-like.png"/>
                    <pic:cNvPicPr>
                      <a:picLocks noChangeAspect="1" noChangeArrowheads="1"/>
                    </pic:cNvPicPr>
                  </pic:nvPicPr>
                  <pic:blipFill>
                    <a:blip r:embed="rId15"/>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Helvetica" w:hAnsi="Helvetica" w:cs="Helvetica"/>
          <w:color w:val="1D2129"/>
          <w:sz w:val="18"/>
          <w:szCs w:val="18"/>
        </w:rPr>
        <w:t>1 · </w:t>
      </w:r>
      <w:hyperlink r:id="rId16" w:tgtFrame="_blank" w:history="1">
        <w:r>
          <w:rPr>
            <w:rStyle w:val="Hyperlink"/>
            <w:rFonts w:ascii="Helvetica" w:hAnsi="Helvetica" w:cs="Helvetica"/>
            <w:color w:val="90949C"/>
            <w:sz w:val="18"/>
            <w:szCs w:val="18"/>
          </w:rPr>
          <w:t>1y</w:t>
        </w:r>
      </w:hyperlink>
    </w:p>
    <w:p w:rsidR="00F64848" w:rsidRDefault="00F64848" w:rsidP="00814E95">
      <w:pPr>
        <w:rPr>
          <w:rFonts w:ascii="Helvetica" w:hAnsi="Helvetica" w:cs="Helvetica"/>
          <w:color w:val="1D2129"/>
          <w:sz w:val="18"/>
          <w:szCs w:val="18"/>
        </w:rPr>
      </w:pPr>
    </w:p>
    <w:p w:rsidR="00814E95" w:rsidRDefault="00F64848" w:rsidP="00F64848">
      <w:pPr>
        <w:pStyle w:val="Heading1"/>
      </w:pPr>
      <w:r>
        <w:t>From ReformJudaism.org</w:t>
      </w:r>
    </w:p>
    <w:p w:rsidR="00F64848" w:rsidRDefault="00F64848" w:rsidP="00F64848">
      <w:pPr>
        <w:pStyle w:val="Heading1"/>
        <w:shd w:val="clear" w:color="auto" w:fill="FFFFFF"/>
        <w:rPr>
          <w:rFonts w:ascii="Arial" w:hAnsi="Arial" w:cs="Arial"/>
        </w:rPr>
      </w:pPr>
    </w:p>
    <w:p w:rsidR="00F64848" w:rsidRDefault="00F64848" w:rsidP="00F64848">
      <w:pPr>
        <w:pStyle w:val="Heading1"/>
        <w:shd w:val="clear" w:color="auto" w:fill="FFFFFF"/>
        <w:rPr>
          <w:rFonts w:ascii="Arial" w:hAnsi="Arial" w:cs="Arial"/>
        </w:rPr>
      </w:pPr>
      <w:r>
        <w:rPr>
          <w:rFonts w:ascii="Arial" w:hAnsi="Arial" w:cs="Arial"/>
        </w:rPr>
        <w:t>How Lent Started With Passover</w:t>
      </w:r>
    </w:p>
    <w:p w:rsidR="00F64848" w:rsidRDefault="00F64848" w:rsidP="00F64848">
      <w:pPr>
        <w:shd w:val="clear" w:color="auto" w:fill="FFFFFF"/>
        <w:rPr>
          <w:rFonts w:ascii="Arial" w:hAnsi="Arial"/>
          <w:color w:val="000000"/>
          <w:sz w:val="27"/>
          <w:szCs w:val="27"/>
        </w:rPr>
      </w:pPr>
      <w:r>
        <w:rPr>
          <w:rStyle w:val="transform-text"/>
          <w:rFonts w:ascii="Arial" w:hAnsi="Arial"/>
          <w:color w:val="000000"/>
          <w:sz w:val="27"/>
          <w:szCs w:val="27"/>
        </w:rPr>
        <w:t>By </w:t>
      </w:r>
      <w:r>
        <w:rPr>
          <w:rStyle w:val="articleauthortext"/>
          <w:rFonts w:ascii="Arial" w:hAnsi="Arial"/>
          <w:color w:val="000000"/>
          <w:sz w:val="27"/>
          <w:szCs w:val="27"/>
        </w:rPr>
        <w:t>Rabbi Evan Moffic , 3/20/2014</w:t>
      </w:r>
    </w:p>
    <w:p w:rsidR="00F64848" w:rsidRDefault="00F64848" w:rsidP="00F64848">
      <w:pPr>
        <w:shd w:val="clear" w:color="auto" w:fill="FFFFFF"/>
        <w:rPr>
          <w:rFonts w:ascii="Arial" w:hAnsi="Arial"/>
          <w:color w:val="000000"/>
          <w:sz w:val="27"/>
          <w:szCs w:val="27"/>
        </w:rPr>
      </w:pPr>
      <w:r>
        <w:rPr>
          <w:rFonts w:ascii="Arial" w:hAnsi="Arial"/>
          <w:color w:val="000000"/>
          <w:sz w:val="27"/>
          <w:szCs w:val="27"/>
        </w:rPr>
        <w:t> </w:t>
      </w:r>
      <w:r>
        <w:rPr>
          <w:rStyle w:val="field-label"/>
          <w:rFonts w:ascii="Arial" w:hAnsi="Arial"/>
          <w:color w:val="000000"/>
          <w:sz w:val="27"/>
          <w:szCs w:val="27"/>
        </w:rPr>
        <w:t>Published:</w:t>
      </w:r>
      <w:r>
        <w:rPr>
          <w:rFonts w:ascii="Arial" w:hAnsi="Arial"/>
          <w:color w:val="000000"/>
          <w:sz w:val="27"/>
          <w:szCs w:val="27"/>
        </w:rPr>
        <w:t> 3/20/2014</w:t>
      </w:r>
    </w:p>
    <w:p w:rsidR="00F64848" w:rsidRDefault="00F64848" w:rsidP="00F64848">
      <w:pPr>
        <w:pStyle w:val="NormalWeb"/>
        <w:shd w:val="clear" w:color="auto" w:fill="FFFFFF"/>
        <w:rPr>
          <w:rFonts w:ascii="Arial" w:hAnsi="Arial" w:cs="Arial"/>
          <w:color w:val="000000"/>
          <w:sz w:val="27"/>
          <w:szCs w:val="27"/>
        </w:rPr>
      </w:pPr>
      <w:r>
        <w:rPr>
          <w:rFonts w:ascii="Arial" w:hAnsi="Arial" w:cs="Arial"/>
          <w:color w:val="000000"/>
          <w:sz w:val="27"/>
          <w:szCs w:val="27"/>
        </w:rPr>
        <w:lastRenderedPageBreak/>
        <w:t>Many Christians and Jews know of the connection between </w:t>
      </w:r>
      <w:hyperlink r:id="rId17" w:history="1">
        <w:r>
          <w:rPr>
            <w:rStyle w:val="Hyperlink"/>
            <w:rFonts w:ascii="Arial" w:hAnsi="Arial" w:cs="Arial"/>
          </w:rPr>
          <w:t>Passover</w:t>
        </w:r>
      </w:hyperlink>
      <w:r>
        <w:rPr>
          <w:rFonts w:ascii="Arial" w:hAnsi="Arial" w:cs="Arial"/>
          <w:color w:val="000000"/>
          <w:sz w:val="27"/>
          <w:szCs w:val="27"/>
        </w:rPr>
        <w:t> and Easter. But what about the connection between the 40 days of Lent and Passover?</w:t>
      </w:r>
    </w:p>
    <w:p w:rsidR="00F64848" w:rsidRDefault="00F64848" w:rsidP="00F64848">
      <w:pPr>
        <w:pStyle w:val="NormalWeb"/>
        <w:shd w:val="clear" w:color="auto" w:fill="FFFFFF"/>
        <w:rPr>
          <w:rFonts w:ascii="Arial" w:hAnsi="Arial" w:cs="Arial"/>
          <w:color w:val="000000"/>
          <w:sz w:val="27"/>
          <w:szCs w:val="27"/>
        </w:rPr>
      </w:pPr>
      <w:r>
        <w:rPr>
          <w:rFonts w:ascii="Arial" w:hAnsi="Arial" w:cs="Arial"/>
          <w:color w:val="000000"/>
          <w:sz w:val="27"/>
          <w:szCs w:val="27"/>
        </w:rPr>
        <w:t>At first glance, Passover and engaging in the discipline of Lent seem to have little in common. We find the parallel, however, when we look at Passover more broadly. Passover includes the months of preparation for the meal itself.</w:t>
      </w:r>
    </w:p>
    <w:p w:rsidR="00F64848" w:rsidRDefault="00F64848" w:rsidP="00F64848">
      <w:pPr>
        <w:pStyle w:val="NormalWeb"/>
        <w:shd w:val="clear" w:color="auto" w:fill="FFFFFF"/>
        <w:rPr>
          <w:rFonts w:ascii="Arial" w:hAnsi="Arial" w:cs="Arial"/>
          <w:color w:val="000000"/>
          <w:sz w:val="27"/>
          <w:szCs w:val="27"/>
        </w:rPr>
      </w:pPr>
      <w:r>
        <w:rPr>
          <w:rFonts w:ascii="Arial" w:hAnsi="Arial" w:cs="Arial"/>
          <w:color w:val="000000"/>
          <w:sz w:val="27"/>
          <w:szCs w:val="27"/>
        </w:rPr>
        <w:t>For Jews observing Passover, the preparation is just as important as the meal itself. We prepare by cleaning our homes of bread. We prepare by studying the Exodus story. We prepare through self-examination.</w:t>
      </w:r>
    </w:p>
    <w:p w:rsidR="00F64848" w:rsidRDefault="00F64848" w:rsidP="00F64848">
      <w:pPr>
        <w:pStyle w:val="NormalWeb"/>
        <w:shd w:val="clear" w:color="auto" w:fill="FFFFFF"/>
        <w:rPr>
          <w:rFonts w:ascii="Arial" w:hAnsi="Arial" w:cs="Arial"/>
          <w:color w:val="000000"/>
          <w:sz w:val="27"/>
          <w:szCs w:val="27"/>
        </w:rPr>
      </w:pPr>
      <w:r>
        <w:rPr>
          <w:rFonts w:ascii="Arial" w:hAnsi="Arial" w:cs="Arial"/>
          <w:color w:val="000000"/>
          <w:sz w:val="27"/>
          <w:szCs w:val="27"/>
        </w:rPr>
        <w:t>Just as Lent prepares Christians for Easter, these actions prepare our bodies and souls to experience the Passover meal.</w:t>
      </w:r>
    </w:p>
    <w:p w:rsidR="00F64848" w:rsidRDefault="00F64848" w:rsidP="00F64848">
      <w:pPr>
        <w:pStyle w:val="NormalWeb"/>
        <w:shd w:val="clear" w:color="auto" w:fill="FFFFFF"/>
        <w:rPr>
          <w:rFonts w:ascii="Arial" w:hAnsi="Arial" w:cs="Arial"/>
          <w:color w:val="000000"/>
          <w:sz w:val="27"/>
          <w:szCs w:val="27"/>
        </w:rPr>
      </w:pPr>
      <w:r>
        <w:rPr>
          <w:rFonts w:ascii="Arial" w:hAnsi="Arial" w:cs="Arial"/>
          <w:color w:val="000000"/>
          <w:sz w:val="27"/>
          <w:szCs w:val="27"/>
        </w:rPr>
        <w:t>Both Lent and Passover preparation also draw their inspiration from the Exodus story. Lent traditionally lasts for 40 days.</w:t>
      </w:r>
    </w:p>
    <w:p w:rsidR="00F64848" w:rsidRDefault="00F64848" w:rsidP="00F64848">
      <w:pPr>
        <w:pStyle w:val="NormalWeb"/>
        <w:shd w:val="clear" w:color="auto" w:fill="FFFFFF"/>
        <w:rPr>
          <w:rFonts w:ascii="Arial" w:hAnsi="Arial" w:cs="Arial"/>
          <w:color w:val="000000"/>
          <w:sz w:val="27"/>
          <w:szCs w:val="27"/>
        </w:rPr>
      </w:pPr>
      <w:r>
        <w:rPr>
          <w:rFonts w:ascii="Arial" w:hAnsi="Arial" w:cs="Arial"/>
          <w:color w:val="000000"/>
          <w:sz w:val="27"/>
          <w:szCs w:val="27"/>
        </w:rPr>
        <w:t>This number is derived from the time Jesus spent fasting in the desert after his baptism by the John the Baptist. These 40 days were preparation for proclaiming the message of salvation.</w:t>
      </w:r>
    </w:p>
    <w:p w:rsidR="00F64848" w:rsidRDefault="00F64848" w:rsidP="00F64848">
      <w:pPr>
        <w:pStyle w:val="NormalWeb"/>
        <w:shd w:val="clear" w:color="auto" w:fill="FFFFFF"/>
        <w:rPr>
          <w:rFonts w:ascii="Arial" w:hAnsi="Arial" w:cs="Arial"/>
          <w:color w:val="000000"/>
          <w:sz w:val="27"/>
          <w:szCs w:val="27"/>
        </w:rPr>
      </w:pPr>
      <w:r>
        <w:rPr>
          <w:rFonts w:ascii="Arial" w:hAnsi="Arial" w:cs="Arial"/>
          <w:color w:val="000000"/>
          <w:sz w:val="27"/>
          <w:szCs w:val="27"/>
        </w:rPr>
        <w:t>This number and purpose parallel the Israelite experience during the exodus. They lived in the wilderness for 40 years. These 40 years were preparation for experiencing redemption in the Promised Land.</w:t>
      </w:r>
    </w:p>
    <w:p w:rsidR="00F64848" w:rsidRDefault="00F64848" w:rsidP="00F64848">
      <w:pPr>
        <w:pStyle w:val="NormalWeb"/>
        <w:shd w:val="clear" w:color="auto" w:fill="FFFFFF"/>
        <w:rPr>
          <w:rFonts w:ascii="Arial" w:hAnsi="Arial" w:cs="Arial"/>
          <w:color w:val="000000"/>
          <w:sz w:val="27"/>
          <w:szCs w:val="27"/>
        </w:rPr>
      </w:pPr>
      <w:r>
        <w:rPr>
          <w:rFonts w:ascii="Arial" w:hAnsi="Arial" w:cs="Arial"/>
          <w:color w:val="000000"/>
          <w:sz w:val="27"/>
          <w:szCs w:val="27"/>
        </w:rPr>
        <w:t>The number 40 also reminds us of the 400 years of slavery the Bible tells us the Israelites experienced in Egypt.</w:t>
      </w:r>
    </w:p>
    <w:p w:rsidR="00F64848" w:rsidRDefault="00F64848" w:rsidP="00F64848">
      <w:pPr>
        <w:pStyle w:val="NormalWeb"/>
        <w:shd w:val="clear" w:color="auto" w:fill="FFFFFF"/>
        <w:rPr>
          <w:rFonts w:ascii="Arial" w:hAnsi="Arial" w:cs="Arial"/>
          <w:color w:val="000000"/>
          <w:sz w:val="27"/>
          <w:szCs w:val="27"/>
        </w:rPr>
      </w:pPr>
      <w:r>
        <w:rPr>
          <w:rFonts w:ascii="Arial" w:hAnsi="Arial" w:cs="Arial"/>
          <w:color w:val="000000"/>
          <w:sz w:val="27"/>
          <w:szCs w:val="27"/>
        </w:rPr>
        <w:t>A further connection is found in the notion of rebirth. Both Passover and Lent take place in the spring, the time when nature renews itself. Birth does not happen automatically.</w:t>
      </w:r>
    </w:p>
    <w:p w:rsidR="00F64848" w:rsidRDefault="00F64848" w:rsidP="00F64848">
      <w:pPr>
        <w:pStyle w:val="NormalWeb"/>
        <w:shd w:val="clear" w:color="auto" w:fill="FFFFFF"/>
        <w:rPr>
          <w:rFonts w:ascii="Arial" w:hAnsi="Arial" w:cs="Arial"/>
          <w:color w:val="000000"/>
          <w:sz w:val="27"/>
          <w:szCs w:val="27"/>
        </w:rPr>
      </w:pPr>
      <w:r>
        <w:rPr>
          <w:rFonts w:ascii="Arial" w:hAnsi="Arial" w:cs="Arial"/>
          <w:color w:val="000000"/>
          <w:sz w:val="27"/>
          <w:szCs w:val="27"/>
        </w:rPr>
        <w:t>Just as a baby gestates in a mother’s womb for nine months, so the birth of the world requires preparation. Lent is that period of preparation. It culminates in Easter, celebrating the resurrection of Jesus and, effectively, the rebirth of humanity.</w:t>
      </w:r>
    </w:p>
    <w:p w:rsidR="00F64848" w:rsidRDefault="00F64848" w:rsidP="00F64848">
      <w:pPr>
        <w:pStyle w:val="NormalWeb"/>
        <w:shd w:val="clear" w:color="auto" w:fill="FFFFFF"/>
        <w:rPr>
          <w:rFonts w:ascii="Arial" w:hAnsi="Arial" w:cs="Arial"/>
          <w:color w:val="000000"/>
          <w:sz w:val="27"/>
          <w:szCs w:val="27"/>
        </w:rPr>
      </w:pPr>
      <w:r>
        <w:rPr>
          <w:rFonts w:ascii="Arial" w:hAnsi="Arial" w:cs="Arial"/>
          <w:color w:val="000000"/>
          <w:sz w:val="27"/>
          <w:szCs w:val="27"/>
        </w:rPr>
        <w:t>For Jews, Passover celebrates the rebirth of the Jewish people. During the four hundred years of slavery, the Israelites grew from a clan of 70 to a nation of over a million</w:t>
      </w:r>
    </w:p>
    <w:p w:rsidR="00F64848" w:rsidRDefault="00F64848" w:rsidP="00F64848">
      <w:pPr>
        <w:pStyle w:val="NormalWeb"/>
        <w:shd w:val="clear" w:color="auto" w:fill="FFFFFF"/>
        <w:rPr>
          <w:rFonts w:ascii="Arial" w:hAnsi="Arial" w:cs="Arial"/>
          <w:color w:val="000000"/>
          <w:sz w:val="27"/>
          <w:szCs w:val="27"/>
        </w:rPr>
      </w:pPr>
      <w:r>
        <w:rPr>
          <w:rFonts w:ascii="Arial" w:hAnsi="Arial" w:cs="Arial"/>
          <w:color w:val="000000"/>
          <w:sz w:val="27"/>
          <w:szCs w:val="27"/>
        </w:rPr>
        <w:lastRenderedPageBreak/>
        <w:t>When they left Egypt, they gained a new life in a new land with a new set of laws. The Passover meal is a time when we participate in that rebirth. We experience what the ancient Israelites experienced.</w:t>
      </w:r>
    </w:p>
    <w:p w:rsidR="00F64848" w:rsidRDefault="00F64848" w:rsidP="00F64848">
      <w:pPr>
        <w:pStyle w:val="NormalWeb"/>
        <w:shd w:val="clear" w:color="auto" w:fill="FFFFFF"/>
        <w:rPr>
          <w:rFonts w:ascii="Arial" w:hAnsi="Arial" w:cs="Arial"/>
          <w:color w:val="000000"/>
          <w:sz w:val="27"/>
          <w:szCs w:val="27"/>
        </w:rPr>
      </w:pPr>
      <w:r>
        <w:rPr>
          <w:rFonts w:ascii="Arial" w:hAnsi="Arial" w:cs="Arial"/>
          <w:color w:val="000000"/>
          <w:sz w:val="27"/>
          <w:szCs w:val="27"/>
        </w:rPr>
        <w:t>Thus, preparing for Passover is like getting ready to be reborn. So is Lent.</w:t>
      </w:r>
    </w:p>
    <w:p w:rsidR="00F64848" w:rsidRDefault="00F64848" w:rsidP="00F64848">
      <w:pPr>
        <w:pStyle w:val="NormalWeb"/>
        <w:shd w:val="clear" w:color="auto" w:fill="FFFFFF"/>
        <w:rPr>
          <w:rFonts w:ascii="Arial" w:hAnsi="Arial" w:cs="Arial"/>
          <w:color w:val="000000"/>
          <w:sz w:val="27"/>
          <w:szCs w:val="27"/>
        </w:rPr>
      </w:pPr>
    </w:p>
    <w:p w:rsidR="00F64848" w:rsidRDefault="00F64848" w:rsidP="00F64848">
      <w:pPr>
        <w:pStyle w:val="NormalWeb"/>
        <w:shd w:val="clear" w:color="auto" w:fill="FFFFFF"/>
        <w:rPr>
          <w:rFonts w:ascii="Arial" w:hAnsi="Arial" w:cs="Arial"/>
          <w:color w:val="000000"/>
          <w:sz w:val="27"/>
          <w:szCs w:val="27"/>
        </w:rPr>
      </w:pPr>
    </w:p>
    <w:p w:rsidR="003A183F" w:rsidRDefault="003A183F" w:rsidP="003A183F">
      <w:pPr>
        <w:pStyle w:val="Heading1"/>
      </w:pPr>
      <w:r>
        <w:t>From the ABC Religion and Ethics</w:t>
      </w:r>
    </w:p>
    <w:p w:rsidR="003A183F" w:rsidRPr="004B2F53" w:rsidRDefault="003A183F" w:rsidP="004B2F53">
      <w:pPr>
        <w:pStyle w:val="Heading2"/>
      </w:pPr>
      <w:r w:rsidRPr="004B2F53">
        <w:t>Holy Week and the Hatred of the Jews: Avoiding Anti-Judaism at Easter</w:t>
      </w:r>
    </w:p>
    <w:p w:rsidR="003A183F" w:rsidRDefault="003A183F" w:rsidP="003A183F">
      <w:pPr>
        <w:pStyle w:val="NormalWeb"/>
        <w:shd w:val="clear" w:color="auto" w:fill="FFFFFF"/>
        <w:spacing w:before="0" w:beforeAutospacing="0" w:after="0" w:afterAutospacing="0" w:line="300" w:lineRule="atLeast"/>
        <w:rPr>
          <w:rFonts w:ascii="Helvetica" w:hAnsi="Helvetica" w:cs="Helvetica"/>
          <w:color w:val="3B3B3C"/>
          <w:sz w:val="21"/>
          <w:szCs w:val="21"/>
        </w:rPr>
      </w:pPr>
      <w:r>
        <w:rPr>
          <w:rFonts w:ascii="Helvetica" w:hAnsi="Helvetica" w:cs="Helvetica"/>
          <w:color w:val="3B3B3C"/>
          <w:sz w:val="21"/>
          <w:szCs w:val="21"/>
        </w:rPr>
        <w:t>Amy-Jill Levine</w:t>
      </w:r>
    </w:p>
    <w:p w:rsidR="003A183F" w:rsidRDefault="003A183F" w:rsidP="003A183F">
      <w:pPr>
        <w:shd w:val="clear" w:color="auto" w:fill="FFFFFF"/>
        <w:spacing w:line="300" w:lineRule="atLeast"/>
        <w:rPr>
          <w:rFonts w:ascii="Helvetica" w:hAnsi="Helvetica" w:cs="Helvetica"/>
          <w:color w:val="3B3B3C"/>
          <w:sz w:val="21"/>
          <w:szCs w:val="21"/>
        </w:rPr>
      </w:pPr>
      <w:r>
        <w:rPr>
          <w:rFonts w:ascii="Helvetica" w:hAnsi="Helvetica" w:cs="Helvetica"/>
          <w:color w:val="3B3B3C"/>
          <w:sz w:val="21"/>
          <w:szCs w:val="21"/>
        </w:rPr>
        <w:t>Thursday 2 April 2015 6:20pm</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Jesus of Nazareth, charged by the Roman authorities with the sedition, dies on a Roman cross. But Jews - the collective, all Jews - become known as "Christ-killers."</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Still haunting, the legacy of that charge becomes acute during Holy Week, when pastors and priests who speak about the death of Jesus have to talk about </w:t>
      </w:r>
      <w:r>
        <w:rPr>
          <w:rStyle w:val="Emphasis"/>
          <w:rFonts w:ascii="Helvetica" w:hAnsi="Helvetica" w:cs="Helvetica"/>
          <w:color w:val="3B3B3C"/>
        </w:rPr>
        <w:t>"the Jews."</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Every year, the same difficulty surfaces: how can a gospel of love be proclaimed, if that same gospel is heard to promote hatred of Jesus's own people?</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The charge against "the Jews" permeates the pages of the New Testament.</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In the Gospel of Matthew, Pilate literally washes his hands while "all the people" - all the Jewish people - clamour for Jesus's death: "Let him be crucified ... His blood be on us and on our children!" (Matthew 27:23, 27).</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John's Gospel indentifies the Jews as "from your father the devil" (John 8:44) and blames them for backing Pilate into a corner and forcing him to kill an innocent man.</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In the Acts of the Apostles, Peter charges "the entire house of Israel" (Acts 2:36) with crucifying Jesus and so having "killed the Author of life" (Acts 3:14-15). Paul then bluntly refers to "the Jews, who killed the Lord Jesus" (1 Thessalonians 2:14-15).</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Perhaps this vilification was inevitable. Jesus's followers could not understand how the vast majority of Jews could not accept their belief in him as the Messiah.</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lastRenderedPageBreak/>
        <w:t>The majority of Jews, in turn, saw no sign of the Messianic age having dawned: no general resurrection of the dead; no ingathering of the exiles to Zion; no end to death, war, disease, or poverty. What was self-evident to one group was incomprehensible to other. Incomprehension turned to mistrust, and mistrust, on both sides, turned to vilification.</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Today, interfaith conversation, in which Jews and Christians learn to appreciate their common roots and better understand the reasons for the gradual and often painful separation, can reverse the process. Official (and unofficial) church statements facilitate healing as well: </w:t>
      </w:r>
      <w:hyperlink r:id="rId18" w:history="1">
        <w:r>
          <w:rPr>
            <w:rStyle w:val="Emphasis"/>
            <w:rFonts w:ascii="Helvetica" w:hAnsi="Helvetica" w:cs="Helvetica"/>
            <w:color w:val="222222"/>
            <w:u w:val="single"/>
          </w:rPr>
          <w:t>Nostra Aetate</w:t>
        </w:r>
      </w:hyperlink>
      <w:r>
        <w:rPr>
          <w:rStyle w:val="Emphasis"/>
          <w:rFonts w:ascii="Helvetica" w:hAnsi="Helvetica" w:cs="Helvetica"/>
          <w:color w:val="3B3B3C"/>
        </w:rPr>
        <w:t> </w:t>
      </w:r>
      <w:r>
        <w:rPr>
          <w:rFonts w:ascii="Helvetica" w:hAnsi="Helvetica" w:cs="Helvetica"/>
          <w:color w:val="3B3B3C"/>
        </w:rPr>
        <w:t>, the 1965 declaration of Vatican II, proclaimed that all Jews at all times should not be held responsible for Jesus's death, and Pope Benedict XVI, in the second volume of his </w:t>
      </w:r>
      <w:hyperlink r:id="rId19" w:history="1">
        <w:r>
          <w:rPr>
            <w:rStyle w:val="Emphasis"/>
            <w:rFonts w:ascii="Helvetica" w:hAnsi="Helvetica" w:cs="Helvetica"/>
            <w:color w:val="222222"/>
            <w:u w:val="single"/>
          </w:rPr>
          <w:t>Jesus of Nazareth</w:t>
        </w:r>
      </w:hyperlink>
      <w:r>
        <w:rPr>
          <w:rStyle w:val="Emphasis"/>
          <w:rFonts w:ascii="Helvetica" w:hAnsi="Helvetica" w:cs="Helvetica"/>
          <w:color w:val="3B3B3C"/>
        </w:rPr>
        <w:t> </w:t>
      </w:r>
      <w:r>
        <w:rPr>
          <w:rFonts w:ascii="Helvetica" w:hAnsi="Helvetica" w:cs="Helvetica"/>
          <w:color w:val="3B3B3C"/>
        </w:rPr>
        <w:t>, strongly reiterated the point. Christians from many (but not all) other branches of the tradition, generally agree.</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But we still have to deal with our pasts, and with our Scriptures. Every time the Passion narratives are read, the threat of anti-Judaism reappears. There is no catch-all for resolving the problems in the New Testament - or in Tanakh/the Old Testament, for that matter; we all have difficult texts in our canons. But there are strategies. Here are six, in order of usefulness.</w:t>
      </w:r>
    </w:p>
    <w:p w:rsidR="003A183F" w:rsidRDefault="003A183F" w:rsidP="003A183F">
      <w:pPr>
        <w:pStyle w:val="Heading4"/>
        <w:shd w:val="clear" w:color="auto" w:fill="FFFFFF"/>
        <w:spacing w:before="150" w:after="150"/>
        <w:rPr>
          <w:rFonts w:ascii="inherit" w:hAnsi="inherit" w:cs="Helvetica"/>
          <w:color w:val="3B3B3C"/>
          <w:sz w:val="27"/>
          <w:szCs w:val="27"/>
        </w:rPr>
      </w:pPr>
      <w:r>
        <w:rPr>
          <w:rFonts w:ascii="inherit" w:hAnsi="inherit" w:cs="Helvetica"/>
          <w:color w:val="3B3B3C"/>
          <w:sz w:val="27"/>
          <w:szCs w:val="27"/>
        </w:rPr>
        <w:t>1. Excision</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The first option is </w:t>
      </w:r>
      <w:r>
        <w:rPr>
          <w:rStyle w:val="Emphasis"/>
          <w:rFonts w:ascii="Helvetica" w:hAnsi="Helvetica" w:cs="Helvetica"/>
          <w:color w:val="3B3B3C"/>
        </w:rPr>
        <w:t>excision</w:t>
      </w:r>
      <w:r>
        <w:rPr>
          <w:rFonts w:ascii="Helvetica" w:hAnsi="Helvetica" w:cs="Helvetica"/>
          <w:color w:val="3B3B3C"/>
        </w:rPr>
        <w:t>: take a pair of scissors to the offending passages - or, in today's parlance, hit the delete key.</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Howard Thurmond recounts hearing from his grandmother how the plantation minister always preached, "Slaves, be obedient to your masters ..." and how she determined that if she ever learned to read, she would never read that part of the Bible. The story has morphed into the common sermon illustration that Thurman's grandmother, once both freed and literate, took a scissors to the text.</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Had I suffered what Thurmond's grandmother suffered, I may well have taken the same approach. However, the destruction of a text considered sacred seems to me extreme. To erase offending texts is to erase memories of both the victims of those texts and those who struggled against them. Moreover, if we each design our own canons, we eliminate community.</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lastRenderedPageBreak/>
        <w:t>A variant on the excision approach is to claim that Paul or Jesus never made the problematic comment and therefore, we can ignore them. For example, scholars commonly argue that Paul did not write 1 Thessalonians 2:14b-16 - it is inconsistent with his positive comments about Jews (such as, "They are Israelites, and to them belong the adoption, the glory, the covenants, the giving of the law, the worship, and the promises ... as regards election they are beloved ... for the gifts and the calling of God are irrevocable" [Romans 9:4-5; 11:28b-29]). The offensive passage can also be removed from the letter without harming the rhetorical flow.</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Similarly, many scholars argue that Jesus's invectives in the Gospels stem not from the man from Nazareth, but from the later church in competition with local synagogues.</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Comforting as such arguments may be, they are based on hypothesis, not fact. Paul may well have changed his mind; Jesus would not be the first Jew critical of fellow Jews. Moreover, Christian proclamation is not based on some scholarly construct of an original text or a "historical Jesus" apart from the Gospels. It is based in the words of the Bible as interpreted by the faithful community. Therefore, Christians must deal with those words.</w:t>
      </w:r>
    </w:p>
    <w:p w:rsidR="003A183F" w:rsidRDefault="003A183F" w:rsidP="003A183F">
      <w:pPr>
        <w:pStyle w:val="Heading4"/>
        <w:shd w:val="clear" w:color="auto" w:fill="FFFFFF"/>
        <w:spacing w:before="150" w:after="150"/>
        <w:rPr>
          <w:rFonts w:ascii="inherit" w:hAnsi="inherit" w:cs="Helvetica"/>
          <w:color w:val="3B3B3C"/>
          <w:sz w:val="27"/>
          <w:szCs w:val="27"/>
        </w:rPr>
      </w:pPr>
      <w:r>
        <w:rPr>
          <w:rFonts w:ascii="inherit" w:hAnsi="inherit" w:cs="Helvetica"/>
          <w:color w:val="3B3B3C"/>
          <w:sz w:val="27"/>
          <w:szCs w:val="27"/>
        </w:rPr>
        <w:t>2. Retranslate</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The second option is to </w:t>
      </w:r>
      <w:r>
        <w:rPr>
          <w:rStyle w:val="Emphasis"/>
          <w:rFonts w:ascii="Helvetica" w:hAnsi="Helvetica" w:cs="Helvetica"/>
          <w:color w:val="3B3B3C"/>
        </w:rPr>
        <w:t>retranslate</w:t>
      </w:r>
      <w:r>
        <w:rPr>
          <w:rFonts w:ascii="Helvetica" w:hAnsi="Helvetica" w:cs="Helvetica"/>
          <w:color w:val="3B3B3C"/>
        </w:rPr>
        <w:t> - or, bowdlerize. For example, some "progressive" translations read John's Gospel as condemning not "Jews" but "Judeans" or "Jewish </w:t>
      </w:r>
      <w:r>
        <w:rPr>
          <w:rStyle w:val="Emphasis"/>
          <w:rFonts w:ascii="Helvetica" w:hAnsi="Helvetica" w:cs="Helvetica"/>
          <w:color w:val="3B3B3C"/>
        </w:rPr>
        <w:t>leaders</w:t>
      </w:r>
      <w:r>
        <w:rPr>
          <w:rFonts w:ascii="Helvetica" w:hAnsi="Helvetica" w:cs="Helvetica"/>
          <w:color w:val="3B3B3C"/>
        </w:rPr>
        <w:t>" or "</w:t>
      </w:r>
      <w:r>
        <w:rPr>
          <w:rStyle w:val="Emphasis"/>
          <w:rFonts w:ascii="Helvetica" w:hAnsi="Helvetica" w:cs="Helvetica"/>
          <w:color w:val="3B3B3C"/>
        </w:rPr>
        <w:t>religious</w:t>
      </w:r>
      <w:r>
        <w:rPr>
          <w:rFonts w:ascii="Helvetica" w:hAnsi="Helvetica" w:cs="Helvetica"/>
          <w:color w:val="3B3B3C"/>
        </w:rPr>
        <w:t> leaders" or simply "leaders."</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Such translations are well-meaning, and at least "Judean" is legitimate translation of the Greek term </w:t>
      </w:r>
      <w:r>
        <w:rPr>
          <w:rStyle w:val="Emphasis"/>
          <w:rFonts w:ascii="Helvetica" w:hAnsi="Helvetica" w:cs="Helvetica"/>
          <w:color w:val="3B3B3C"/>
        </w:rPr>
        <w:t>Ioudaioi</w:t>
      </w:r>
      <w:r>
        <w:rPr>
          <w:rFonts w:ascii="Helvetica" w:hAnsi="Helvetica" w:cs="Helvetica"/>
          <w:color w:val="3B3B3C"/>
        </w:rPr>
        <w:t>. But to replace the New Testament's "Jews" by other terms is to have a </w:t>
      </w:r>
      <w:r>
        <w:rPr>
          <w:rStyle w:val="Emphasis"/>
          <w:rFonts w:ascii="Helvetica" w:hAnsi="Helvetica" w:cs="Helvetica"/>
          <w:color w:val="3B3B3C"/>
        </w:rPr>
        <w:t>judenrein</w:t>
      </w:r>
      <w:r>
        <w:rPr>
          <w:rFonts w:ascii="Helvetica" w:hAnsi="Helvetica" w:cs="Helvetica"/>
          <w:color w:val="3B3B3C"/>
        </w:rPr>
        <w:t> text, a text "purified" of Jews.</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Such bowdlerizing obscures part of the reason why Jews have been persecuted over 2,000 years, divorces Jews not only from Jesus and his earliest followers, and even serves to de-legitimate the relationship of Jews today from the land of Israel. Hence, politically correct translations are not necessarily biblically faithful ones.</w:t>
      </w:r>
    </w:p>
    <w:p w:rsidR="003A183F" w:rsidRDefault="003A183F" w:rsidP="003A183F">
      <w:pPr>
        <w:pStyle w:val="Heading4"/>
        <w:shd w:val="clear" w:color="auto" w:fill="FFFFFF"/>
        <w:spacing w:before="150" w:after="150"/>
        <w:rPr>
          <w:rFonts w:ascii="inherit" w:hAnsi="inherit" w:cs="Helvetica"/>
          <w:color w:val="3B3B3C"/>
          <w:sz w:val="27"/>
          <w:szCs w:val="27"/>
        </w:rPr>
      </w:pPr>
      <w:r>
        <w:rPr>
          <w:rFonts w:ascii="inherit" w:hAnsi="inherit" w:cs="Helvetica"/>
          <w:color w:val="3B3B3C"/>
          <w:sz w:val="27"/>
          <w:szCs w:val="27"/>
        </w:rPr>
        <w:t>3. Romanticize</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The theological answer to the question "Who killed Jesus?" is not "the Jews" but </w:t>
      </w:r>
      <w:r>
        <w:rPr>
          <w:rStyle w:val="Emphasis"/>
          <w:rFonts w:ascii="Helvetica" w:hAnsi="Helvetica" w:cs="Helvetica"/>
          <w:color w:val="3B3B3C"/>
        </w:rPr>
        <w:t>humanity</w:t>
      </w:r>
      <w:r>
        <w:rPr>
          <w:rFonts w:ascii="Helvetica" w:hAnsi="Helvetica" w:cs="Helvetica"/>
          <w:color w:val="3B3B3C"/>
        </w:rPr>
        <w:t xml:space="preserve">. This is an excellent place to begin. The problem, however, is that those </w:t>
      </w:r>
      <w:r>
        <w:rPr>
          <w:rFonts w:ascii="Helvetica" w:hAnsi="Helvetica" w:cs="Helvetica"/>
          <w:color w:val="3B3B3C"/>
        </w:rPr>
        <w:lastRenderedPageBreak/>
        <w:t>who see themselves as "Jews" on Good Friday then see themselves as redeemed "Christians" on Sunday morning. The Jews, by not accepting Jesus as Lord and Saviour, remain in their guilt.</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The same romantic approach today is best exemplified in the celebration of the Passover </w:t>
      </w:r>
      <w:r>
        <w:rPr>
          <w:rStyle w:val="Emphasis"/>
          <w:rFonts w:ascii="Helvetica" w:hAnsi="Helvetica" w:cs="Helvetica"/>
          <w:color w:val="3B3B3C"/>
        </w:rPr>
        <w:t>seder</w:t>
      </w:r>
      <w:r>
        <w:rPr>
          <w:rFonts w:ascii="Helvetica" w:hAnsi="Helvetica" w:cs="Helvetica"/>
          <w:color w:val="3B3B3C"/>
        </w:rPr>
        <w:t> in churches, usually on Holy Thursday. While there are educational benefits to introducing Christians to Jewish ritual, holding the </w:t>
      </w:r>
      <w:r>
        <w:rPr>
          <w:rStyle w:val="Emphasis"/>
          <w:rFonts w:ascii="Helvetica" w:hAnsi="Helvetica" w:cs="Helvetica"/>
          <w:color w:val="3B3B3C"/>
        </w:rPr>
        <w:t>seder</w:t>
      </w:r>
      <w:r>
        <w:rPr>
          <w:rFonts w:ascii="Helvetica" w:hAnsi="Helvetica" w:cs="Helvetica"/>
          <w:color w:val="3B3B3C"/>
        </w:rPr>
        <w:t> in churches is not necessarily a good idea, and here's why:</w:t>
      </w:r>
    </w:p>
    <w:p w:rsidR="003A183F" w:rsidRDefault="003A183F" w:rsidP="003A183F">
      <w:pPr>
        <w:numPr>
          <w:ilvl w:val="0"/>
          <w:numId w:val="9"/>
        </w:numPr>
        <w:shd w:val="clear" w:color="auto" w:fill="FFFFFF"/>
        <w:spacing w:before="100" w:beforeAutospacing="1" w:after="100" w:afterAutospacing="1" w:line="360" w:lineRule="atLeast"/>
        <w:rPr>
          <w:rFonts w:ascii="Helvetica" w:hAnsi="Helvetica" w:cs="Helvetica"/>
          <w:color w:val="3B3B3C"/>
        </w:rPr>
      </w:pPr>
      <w:r>
        <w:rPr>
          <w:rFonts w:ascii="Helvetica" w:hAnsi="Helvetica" w:cs="Helvetica"/>
          <w:color w:val="3B3B3C"/>
        </w:rPr>
        <w:t>It is not clear that the Last Supper was a Passover meal; it is not, in John's Gospel, which at this point has better claims to historicity.</w:t>
      </w:r>
    </w:p>
    <w:p w:rsidR="003A183F" w:rsidRDefault="003A183F" w:rsidP="003A183F">
      <w:pPr>
        <w:numPr>
          <w:ilvl w:val="0"/>
          <w:numId w:val="9"/>
        </w:numPr>
        <w:shd w:val="clear" w:color="auto" w:fill="FFFFFF"/>
        <w:spacing w:before="100" w:beforeAutospacing="1" w:after="100" w:afterAutospacing="1" w:line="360" w:lineRule="atLeast"/>
        <w:rPr>
          <w:rFonts w:ascii="Helvetica" w:hAnsi="Helvetica" w:cs="Helvetica"/>
          <w:color w:val="3B3B3C"/>
        </w:rPr>
      </w:pPr>
      <w:r>
        <w:rPr>
          <w:rFonts w:ascii="Helvetica" w:hAnsi="Helvetica" w:cs="Helvetica"/>
          <w:color w:val="3B3B3C"/>
        </w:rPr>
        <w:t>The </w:t>
      </w:r>
      <w:r>
        <w:rPr>
          <w:rStyle w:val="Emphasis"/>
          <w:rFonts w:ascii="Helvetica" w:hAnsi="Helvetica" w:cs="Helvetica"/>
          <w:color w:val="3B3B3C"/>
        </w:rPr>
        <w:t>seder</w:t>
      </w:r>
      <w:r>
        <w:rPr>
          <w:rFonts w:ascii="Helvetica" w:hAnsi="Helvetica" w:cs="Helvetica"/>
          <w:color w:val="3B3B3C"/>
        </w:rPr>
        <w:t> is a rabbinic invention which then developed over the centuries; Jesus did not eat </w:t>
      </w:r>
      <w:r>
        <w:rPr>
          <w:rStyle w:val="Emphasis"/>
          <w:rFonts w:ascii="Helvetica" w:hAnsi="Helvetica" w:cs="Helvetica"/>
          <w:color w:val="3B3B3C"/>
        </w:rPr>
        <w:t>matzoh</w:t>
      </w:r>
      <w:r>
        <w:rPr>
          <w:rFonts w:ascii="Helvetica" w:hAnsi="Helvetica" w:cs="Helvetica"/>
          <w:color w:val="3B3B3C"/>
        </w:rPr>
        <w:t> ball soup or gefilte fish, sing </w:t>
      </w:r>
      <w:r>
        <w:rPr>
          <w:rStyle w:val="Emphasis"/>
          <w:rFonts w:ascii="Helvetica" w:hAnsi="Helvetica" w:cs="Helvetica"/>
          <w:color w:val="3B3B3C"/>
        </w:rPr>
        <w:t>Dayenu</w:t>
      </w:r>
      <w:r>
        <w:rPr>
          <w:rFonts w:ascii="Helvetica" w:hAnsi="Helvetica" w:cs="Helvetica"/>
          <w:color w:val="3B3B3C"/>
        </w:rPr>
        <w:t>, or say "next year in Jerusalem" - for Jesus, the </w:t>
      </w:r>
      <w:r>
        <w:rPr>
          <w:rStyle w:val="Emphasis"/>
          <w:rFonts w:ascii="Helvetica" w:hAnsi="Helvetica" w:cs="Helvetica"/>
          <w:color w:val="3B3B3C"/>
        </w:rPr>
        <w:t>seder</w:t>
      </w:r>
      <w:r>
        <w:rPr>
          <w:rFonts w:ascii="Helvetica" w:hAnsi="Helvetica" w:cs="Helvetica"/>
          <w:color w:val="3B3B3C"/>
        </w:rPr>
        <w:t> would have consisted of a lamb sacrificed in the Temple and eaten in Jerusalem, not a brisket cooked in Nashville.</w:t>
      </w:r>
    </w:p>
    <w:p w:rsidR="003A183F" w:rsidRDefault="003A183F" w:rsidP="003A183F">
      <w:pPr>
        <w:numPr>
          <w:ilvl w:val="0"/>
          <w:numId w:val="9"/>
        </w:numPr>
        <w:shd w:val="clear" w:color="auto" w:fill="FFFFFF"/>
        <w:spacing w:before="100" w:beforeAutospacing="1" w:after="100" w:afterAutospacing="1" w:line="360" w:lineRule="atLeast"/>
        <w:rPr>
          <w:rFonts w:ascii="Helvetica" w:hAnsi="Helvetica" w:cs="Helvetica"/>
          <w:color w:val="3B3B3C"/>
        </w:rPr>
      </w:pPr>
      <w:r>
        <w:rPr>
          <w:rFonts w:ascii="Helvetica" w:hAnsi="Helvetica" w:cs="Helvetica"/>
          <w:color w:val="3B3B3C"/>
        </w:rPr>
        <w:t>The Passover at the time of Jesus was limited to Jews, because one needed to say, "My ancestors came forth out of Egypt."</w:t>
      </w:r>
    </w:p>
    <w:p w:rsidR="003A183F" w:rsidRDefault="003A183F" w:rsidP="003A183F">
      <w:pPr>
        <w:numPr>
          <w:ilvl w:val="0"/>
          <w:numId w:val="9"/>
        </w:numPr>
        <w:shd w:val="clear" w:color="auto" w:fill="FFFFFF"/>
        <w:spacing w:before="100" w:beforeAutospacing="1" w:after="100" w:afterAutospacing="1" w:line="360" w:lineRule="atLeast"/>
        <w:rPr>
          <w:rFonts w:ascii="Helvetica" w:hAnsi="Helvetica" w:cs="Helvetica"/>
          <w:color w:val="3B3B3C"/>
        </w:rPr>
      </w:pPr>
      <w:r>
        <w:rPr>
          <w:rFonts w:ascii="Helvetica" w:hAnsi="Helvetica" w:cs="Helvetica"/>
          <w:color w:val="3B3B3C"/>
        </w:rPr>
        <w:t>In John's Gospel, Jesus </w:t>
      </w:r>
      <w:r>
        <w:rPr>
          <w:rStyle w:val="Emphasis"/>
          <w:rFonts w:ascii="Helvetica" w:hAnsi="Helvetica" w:cs="Helvetica"/>
          <w:color w:val="3B3B3C"/>
        </w:rPr>
        <w:t>is</w:t>
      </w:r>
      <w:r>
        <w:rPr>
          <w:rFonts w:ascii="Helvetica" w:hAnsi="Helvetica" w:cs="Helvetica"/>
          <w:color w:val="3B3B3C"/>
        </w:rPr>
        <w:t> the Passover offering, crucified at the time the lambs are sacrificed in the temple, so for the church to celebrate a </w:t>
      </w:r>
      <w:r>
        <w:rPr>
          <w:rStyle w:val="Emphasis"/>
          <w:rFonts w:ascii="Helvetica" w:hAnsi="Helvetica" w:cs="Helvetica"/>
          <w:color w:val="3B3B3C"/>
        </w:rPr>
        <w:t>seder</w:t>
      </w:r>
      <w:r>
        <w:rPr>
          <w:rFonts w:ascii="Helvetica" w:hAnsi="Helvetica" w:cs="Helvetica"/>
          <w:color w:val="3B3B3C"/>
        </w:rPr>
        <w:t> would be theologically retrograde.</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Not only is the Christian </w:t>
      </w:r>
      <w:r>
        <w:rPr>
          <w:rStyle w:val="Emphasis"/>
          <w:rFonts w:ascii="Helvetica" w:hAnsi="Helvetica" w:cs="Helvetica"/>
          <w:color w:val="3B3B3C"/>
        </w:rPr>
        <w:t>seder</w:t>
      </w:r>
      <w:r>
        <w:rPr>
          <w:rFonts w:ascii="Helvetica" w:hAnsi="Helvetica" w:cs="Helvetica"/>
          <w:color w:val="3B3B3C"/>
        </w:rPr>
        <w:t> historically compromised, it is also a problem in interreligious relations. Today messianic Jewish </w:t>
      </w:r>
      <w:r>
        <w:rPr>
          <w:rStyle w:val="Emphasis"/>
          <w:rFonts w:ascii="Helvetica" w:hAnsi="Helvetica" w:cs="Helvetica"/>
          <w:color w:val="3B3B3C"/>
        </w:rPr>
        <w:t>seders</w:t>
      </w:r>
      <w:r>
        <w:rPr>
          <w:rFonts w:ascii="Helvetica" w:hAnsi="Helvetica" w:cs="Helvetica"/>
          <w:color w:val="3B3B3C"/>
        </w:rPr>
        <w:t> teach that the perforations on the </w:t>
      </w:r>
      <w:r>
        <w:rPr>
          <w:rStyle w:val="Emphasis"/>
          <w:rFonts w:ascii="Helvetica" w:hAnsi="Helvetica" w:cs="Helvetica"/>
          <w:color w:val="3B3B3C"/>
        </w:rPr>
        <w:t>matzah</w:t>
      </w:r>
      <w:r>
        <w:rPr>
          <w:rFonts w:ascii="Helvetica" w:hAnsi="Helvetica" w:cs="Helvetica"/>
          <w:color w:val="3B3B3C"/>
        </w:rPr>
        <w:t> (only present since the baking of </w:t>
      </w:r>
      <w:r>
        <w:rPr>
          <w:rStyle w:val="Emphasis"/>
          <w:rFonts w:ascii="Helvetica" w:hAnsi="Helvetica" w:cs="Helvetica"/>
          <w:color w:val="3B3B3C"/>
        </w:rPr>
        <w:t>matzoh</w:t>
      </w:r>
      <w:r>
        <w:rPr>
          <w:rFonts w:ascii="Helvetica" w:hAnsi="Helvetica" w:cs="Helvetica"/>
          <w:color w:val="3B3B3C"/>
        </w:rPr>
        <w:t> by machine, by the way) represent Jesus's wounds; the </w:t>
      </w:r>
      <w:r>
        <w:rPr>
          <w:rStyle w:val="Emphasis"/>
          <w:rFonts w:ascii="Helvetica" w:hAnsi="Helvetica" w:cs="Helvetica"/>
          <w:color w:val="3B3B3C"/>
        </w:rPr>
        <w:t>afikomen</w:t>
      </w:r>
      <w:r>
        <w:rPr>
          <w:rFonts w:ascii="Helvetica" w:hAnsi="Helvetica" w:cs="Helvetica"/>
          <w:color w:val="3B3B3C"/>
        </w:rPr>
        <w:t>, the </w:t>
      </w:r>
      <w:r>
        <w:rPr>
          <w:rStyle w:val="Emphasis"/>
          <w:rFonts w:ascii="Helvetica" w:hAnsi="Helvetica" w:cs="Helvetica"/>
          <w:color w:val="3B3B3C"/>
        </w:rPr>
        <w:t>matzoh</w:t>
      </w:r>
      <w:r>
        <w:rPr>
          <w:rFonts w:ascii="Helvetica" w:hAnsi="Helvetica" w:cs="Helvetica"/>
          <w:color w:val="3B3B3C"/>
        </w:rPr>
        <w:t> hidden until dessert, represents Jesus's body in the tomb, and so on.</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Baptizing Jewish symbols in Christian terms is not a strong move in interfaith sensitivity. Nor do Christian </w:t>
      </w:r>
      <w:r>
        <w:rPr>
          <w:rStyle w:val="Emphasis"/>
          <w:rFonts w:ascii="Helvetica" w:hAnsi="Helvetica" w:cs="Helvetica"/>
          <w:color w:val="3B3B3C"/>
        </w:rPr>
        <w:t>seders</w:t>
      </w:r>
      <w:r>
        <w:rPr>
          <w:rFonts w:ascii="Helvetica" w:hAnsi="Helvetica" w:cs="Helvetica"/>
          <w:color w:val="3B3B3C"/>
        </w:rPr>
        <w:t> remove the problem. To the contrary, the performance serves to absolve the congregation: how could they be anti-Jewish if they are doing something so Jewish as having a Passover </w:t>
      </w:r>
      <w:r>
        <w:rPr>
          <w:rStyle w:val="Emphasis"/>
          <w:rFonts w:ascii="Helvetica" w:hAnsi="Helvetica" w:cs="Helvetica"/>
          <w:color w:val="3B3B3C"/>
        </w:rPr>
        <w:t>seder</w:t>
      </w:r>
      <w:r>
        <w:rPr>
          <w:rFonts w:ascii="Helvetica" w:hAnsi="Helvetica" w:cs="Helvetica"/>
          <w:color w:val="3B3B3C"/>
        </w:rPr>
        <w:t>?</w:t>
      </w:r>
    </w:p>
    <w:p w:rsidR="003A183F" w:rsidRDefault="003A183F" w:rsidP="003A183F">
      <w:pPr>
        <w:pStyle w:val="Heading4"/>
        <w:shd w:val="clear" w:color="auto" w:fill="FFFFFF"/>
        <w:spacing w:before="150" w:after="150"/>
        <w:rPr>
          <w:rFonts w:ascii="inherit" w:hAnsi="inherit" w:cs="Helvetica"/>
          <w:color w:val="3B3B3C"/>
          <w:sz w:val="27"/>
          <w:szCs w:val="27"/>
        </w:rPr>
      </w:pPr>
      <w:r>
        <w:rPr>
          <w:rFonts w:ascii="inherit" w:hAnsi="inherit" w:cs="Helvetica"/>
          <w:color w:val="3B3B3C"/>
          <w:sz w:val="27"/>
          <w:szCs w:val="27"/>
        </w:rPr>
        <w:t>4. Allegorize</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The fourth option is to </w:t>
      </w:r>
      <w:r>
        <w:rPr>
          <w:rStyle w:val="Emphasis"/>
          <w:rFonts w:ascii="Helvetica" w:hAnsi="Helvetica" w:cs="Helvetica"/>
          <w:color w:val="3B3B3C"/>
        </w:rPr>
        <w:t>allegorize</w:t>
      </w:r>
      <w:r>
        <w:rPr>
          <w:rFonts w:ascii="Helvetica" w:hAnsi="Helvetica" w:cs="Helvetica"/>
          <w:color w:val="3B3B3C"/>
        </w:rPr>
        <w:t>: to say that the text really doesn't mean what it says. For example, we take Matthew's blood-cry (27:15) not as a self-curse, but as a plea for redemption: the people are ironically asking to be redeemed by Jesus's blood.</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lastRenderedPageBreak/>
        <w:t>While this approach redeems the verse theologically, it also suggests that the Jewish crowd wanted and needed this redemption, so that Judaism apart from the Christian message is ineffective. The move turns Jews into crypto-Christians.</w:t>
      </w:r>
    </w:p>
    <w:p w:rsidR="003A183F" w:rsidRDefault="003A183F" w:rsidP="003A183F">
      <w:pPr>
        <w:pStyle w:val="Heading4"/>
        <w:shd w:val="clear" w:color="auto" w:fill="FFFFFF"/>
        <w:spacing w:before="150" w:after="150"/>
        <w:rPr>
          <w:rFonts w:ascii="inherit" w:hAnsi="inherit" w:cs="Helvetica"/>
          <w:color w:val="3B3B3C"/>
          <w:sz w:val="27"/>
          <w:szCs w:val="27"/>
        </w:rPr>
      </w:pPr>
      <w:r>
        <w:rPr>
          <w:rFonts w:ascii="inherit" w:hAnsi="inherit" w:cs="Helvetica"/>
          <w:color w:val="3B3B3C"/>
          <w:sz w:val="27"/>
          <w:szCs w:val="27"/>
        </w:rPr>
        <w:t>5. Historicize</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The fifth approach, the darling of the academy, provides historical rationale and often justification, for the problematic statements. For example, we claim that Matthew is a Jew writing for a Jewish community; therefore his words cannot be </w:t>
      </w:r>
      <w:r>
        <w:rPr>
          <w:rStyle w:val="Emphasis"/>
          <w:rFonts w:ascii="Helvetica" w:hAnsi="Helvetica" w:cs="Helvetica"/>
          <w:color w:val="3B3B3C"/>
        </w:rPr>
        <w:t>anti-Jewish</w:t>
      </w:r>
      <w:r>
        <w:rPr>
          <w:rFonts w:ascii="Helvetica" w:hAnsi="Helvetica" w:cs="Helvetica"/>
          <w:color w:val="3B3B3C"/>
        </w:rPr>
        <w:t> - as if Jews cannot be anti-Jewish, which is a silly idea.</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Also complicating this view: we know neither who wrote the Gospels, which were originally transmitted anonymously, nor the community to which they are addressed. It is a dirty little secret in biblical studies: we determine, based on the contents of the Gospels, both author and audience. Then we interpret the text on the basis of our reconstruction. This is a circular argument.</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Similarly, we note the historical unlikelihood of "all the people" saying, "his blood be on us and on our children" - that all of us Jews would say the same thing, ever, is a tad unlikely. Then, we see how Matthew understands the destruction of Jerusalem, witnessed by the "children," to be punishment for the Jews' refusal to acknowledge Jesus as Lord. Therefore, so the argument goes, since the people never said the line, we can ignore it. But the line remains in the text; ignoring it is not an option.</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Another variation on the historicizing approach is to claim that the anti-Jewish language is reactionary: invective would be quite natural from the pen of those excommunicated from the synagogue. The problem here is, first, that we have no evidence, other than John's attestation (John 9:22; 12:42; 16:2) of synagogues tossing people out.</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If some synagogues did expel Jesus's followers, we should ask why. Because they wanted to replace Torah with Jesus? Because they were seen as compromising monotheism? Because they told synagogue members that unless they worshiped Jesus they would go to hell? Because they put the community in danger, given Roman distrust of the new messianic movement? Because they cherished their own traditions, which they found completely fulfilling? Any of these would be quite good reasons, and would likely result in censoring in my synagogue today.</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lastRenderedPageBreak/>
        <w:t>Finally, if we define this polemic as reactionary, again we blame the Jews for the problem. Finding history behind the text can help. But we cannot be secure with the history we posit, and when all the historical work is said and done, we still have to address what the New Testament actually says.</w:t>
      </w:r>
    </w:p>
    <w:p w:rsidR="003A183F" w:rsidRDefault="003A183F" w:rsidP="003A183F">
      <w:pPr>
        <w:pStyle w:val="Heading4"/>
        <w:shd w:val="clear" w:color="auto" w:fill="FFFFFF"/>
        <w:spacing w:before="150" w:after="150"/>
        <w:rPr>
          <w:rFonts w:ascii="inherit" w:hAnsi="inherit" w:cs="Helvetica"/>
          <w:color w:val="3B3B3C"/>
          <w:sz w:val="27"/>
          <w:szCs w:val="27"/>
        </w:rPr>
      </w:pPr>
      <w:r>
        <w:rPr>
          <w:rFonts w:ascii="inherit" w:hAnsi="inherit" w:cs="Helvetica"/>
          <w:color w:val="3B3B3C"/>
          <w:sz w:val="27"/>
          <w:szCs w:val="27"/>
        </w:rPr>
        <w:t>6. Admit the problem</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We come finally to our sixth option: </w:t>
      </w:r>
      <w:r>
        <w:rPr>
          <w:rStyle w:val="Emphasis"/>
          <w:rFonts w:ascii="Helvetica" w:hAnsi="Helvetica" w:cs="Helvetica"/>
          <w:color w:val="3B3B3C"/>
        </w:rPr>
        <w:t>admit to the problem</w:t>
      </w:r>
      <w:r>
        <w:rPr>
          <w:rFonts w:ascii="Helvetica" w:hAnsi="Helvetica" w:cs="Helvetica"/>
          <w:color w:val="3B3B3C"/>
        </w:rPr>
        <w:t> and deal with it. There are many ways congregations can address the difficult texts. Put a note in service bulletins to explain the harm the texts have caused. Read the problematic texts silently, or in a whisper. Have Jews today give testimony about how they have been hurt by the texts.</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Those who proclaim the problematic verses from the pulpit might imagine a Jewish child sitting in the front pew and take heed: don't say anything that would hurt this child, and don't say anything that would cause a member of the congregation to hurt this child. Better still: educate the next generation, so that when they hear the problematic words proclaimed, they have multiple contexts - theological, historical, ethical - by which to understand them.</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Christians, hearing the Gospels during Holy Week, should no more hear a message of hatred of Jews than Jews, reading the Book of Esther on </w:t>
      </w:r>
      <w:r>
        <w:rPr>
          <w:rStyle w:val="Emphasis"/>
          <w:rFonts w:ascii="Helvetica" w:hAnsi="Helvetica" w:cs="Helvetica"/>
          <w:color w:val="3B3B3C"/>
        </w:rPr>
        <w:t>Purim</w:t>
      </w:r>
      <w:r>
        <w:rPr>
          <w:rFonts w:ascii="Helvetica" w:hAnsi="Helvetica" w:cs="Helvetica"/>
          <w:color w:val="3B3B3C"/>
        </w:rPr>
        <w:t>, should hate Persians, or celebrating the </w:t>
      </w:r>
      <w:r>
        <w:rPr>
          <w:rStyle w:val="Emphasis"/>
          <w:rFonts w:ascii="Helvetica" w:hAnsi="Helvetica" w:cs="Helvetica"/>
          <w:color w:val="3B3B3C"/>
        </w:rPr>
        <w:t>seder</w:t>
      </w:r>
      <w:r>
        <w:rPr>
          <w:rFonts w:ascii="Helvetica" w:hAnsi="Helvetica" w:cs="Helvetica"/>
          <w:color w:val="3B3B3C"/>
        </w:rPr>
        <w:t> and reliving the time when "we were slaves in Egypt," should hate Egyptians.</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Fonts w:ascii="Helvetica" w:hAnsi="Helvetica" w:cs="Helvetica"/>
          <w:color w:val="3B3B3C"/>
        </w:rPr>
        <w:t>We choose how to read. After two thousand years of enmity, Jews and Christians today can recover and even celebrate our common past, locate Jesus and his earliest followers within rather than over and against Judaism, and live into the time when, as both synagogue and church proclaim, we can love G-d and our neighbour.</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hyperlink r:id="rId20" w:history="1">
        <w:r>
          <w:rPr>
            <w:rStyle w:val="Emphasis"/>
            <w:rFonts w:ascii="Helvetica" w:hAnsi="Helvetica" w:cs="Helvetica"/>
            <w:b/>
            <w:bCs/>
            <w:color w:val="222222"/>
            <w:u w:val="single"/>
          </w:rPr>
          <w:t>Amy-Jill Levine</w:t>
        </w:r>
      </w:hyperlink>
      <w:r>
        <w:rPr>
          <w:rStyle w:val="Emphasis"/>
          <w:rFonts w:ascii="Helvetica" w:hAnsi="Helvetica" w:cs="Helvetica"/>
          <w:b/>
          <w:bCs/>
          <w:color w:val="3B3B3C"/>
        </w:rPr>
        <w:t> is E. Rhodes and Leona B. Carpenter Professor of New Testament Studies at Vanderbilt University Divinity School. She is the author of </w:t>
      </w:r>
      <w:hyperlink r:id="rId21" w:history="1">
        <w:r>
          <w:rPr>
            <w:rStyle w:val="Emphasis"/>
            <w:rFonts w:ascii="Helvetica" w:hAnsi="Helvetica" w:cs="Helvetica"/>
            <w:b/>
            <w:bCs/>
            <w:color w:val="222222"/>
            <w:u w:val="single"/>
          </w:rPr>
          <w:t>The Misunderstood Jew: The Church and the Scandal of the Jewish Jesus</w:t>
        </w:r>
      </w:hyperlink>
      <w:r>
        <w:rPr>
          <w:rStyle w:val="Emphasis"/>
          <w:rFonts w:ascii="Helvetica" w:hAnsi="Helvetica" w:cs="Helvetica"/>
          <w:b/>
          <w:bCs/>
          <w:color w:val="3B3B3C"/>
        </w:rPr>
        <w:t> and, most recently, </w:t>
      </w:r>
      <w:hyperlink r:id="rId22" w:history="1">
        <w:r>
          <w:rPr>
            <w:rStyle w:val="Emphasis"/>
            <w:rFonts w:ascii="Helvetica" w:hAnsi="Helvetica" w:cs="Helvetica"/>
            <w:b/>
            <w:bCs/>
            <w:color w:val="222222"/>
            <w:u w:val="single"/>
          </w:rPr>
          <w:t>Short Stories by Jesus: The Enigmatic Parables of a Controversial Rabbi</w:t>
        </w:r>
      </w:hyperlink>
      <w:r>
        <w:rPr>
          <w:rStyle w:val="Emphasis"/>
          <w:rFonts w:ascii="Helvetica" w:hAnsi="Helvetica" w:cs="Helvetica"/>
          <w:b/>
          <w:bCs/>
          <w:color w:val="3B3B3C"/>
        </w:rPr>
        <w:t>.</w:t>
      </w:r>
    </w:p>
    <w:p w:rsidR="003A183F" w:rsidRDefault="003A183F" w:rsidP="003A183F">
      <w:pPr>
        <w:pStyle w:val="NormalWeb"/>
        <w:shd w:val="clear" w:color="auto" w:fill="FFFFFF"/>
        <w:spacing w:before="0" w:beforeAutospacing="0" w:after="240" w:afterAutospacing="0" w:line="360" w:lineRule="atLeast"/>
        <w:rPr>
          <w:rFonts w:ascii="Helvetica" w:hAnsi="Helvetica" w:cs="Helvetica"/>
          <w:color w:val="3B3B3C"/>
        </w:rPr>
      </w:pPr>
      <w:r>
        <w:rPr>
          <w:rStyle w:val="Emphasis"/>
          <w:rFonts w:ascii="Helvetica" w:hAnsi="Helvetica" w:cs="Helvetica"/>
          <w:b/>
          <w:bCs/>
          <w:color w:val="3B3B3C"/>
        </w:rPr>
        <w:t>You can listen to Professor Levine, along with other guests, on RN's </w:t>
      </w:r>
      <w:hyperlink r:id="rId23" w:history="1">
        <w:r>
          <w:rPr>
            <w:rStyle w:val="Emphasis"/>
            <w:rFonts w:ascii="Helvetica" w:hAnsi="Helvetica" w:cs="Helvetica"/>
            <w:b/>
            <w:bCs/>
            <w:color w:val="222222"/>
            <w:u w:val="single"/>
          </w:rPr>
          <w:t>Earshot</w:t>
        </w:r>
      </w:hyperlink>
      <w:r>
        <w:rPr>
          <w:rStyle w:val="Emphasis"/>
          <w:rFonts w:ascii="Helvetica" w:hAnsi="Helvetica" w:cs="Helvetica"/>
          <w:b/>
          <w:bCs/>
          <w:color w:val="3B3B3C"/>
        </w:rPr>
        <w:t> program on </w:t>
      </w:r>
      <w:hyperlink r:id="rId24" w:history="1">
        <w:r>
          <w:rPr>
            <w:rStyle w:val="Emphasis"/>
            <w:rFonts w:ascii="Helvetica" w:hAnsi="Helvetica" w:cs="Helvetica"/>
            <w:b/>
            <w:bCs/>
            <w:color w:val="222222"/>
            <w:u w:val="single"/>
          </w:rPr>
          <w:t>"Flesh and Divinity."</w:t>
        </w:r>
      </w:hyperlink>
    </w:p>
    <w:p w:rsidR="003A183F" w:rsidRDefault="003A183F" w:rsidP="00F64848">
      <w:pPr>
        <w:pStyle w:val="NormalWeb"/>
        <w:shd w:val="clear" w:color="auto" w:fill="FFFFFF"/>
        <w:rPr>
          <w:rFonts w:ascii="Arial" w:hAnsi="Arial" w:cs="Arial"/>
          <w:color w:val="000000"/>
          <w:sz w:val="27"/>
          <w:szCs w:val="27"/>
        </w:rPr>
      </w:pPr>
    </w:p>
    <w:p w:rsidR="003A183F" w:rsidRDefault="003A183F" w:rsidP="00F64848">
      <w:pPr>
        <w:pStyle w:val="NormalWeb"/>
        <w:shd w:val="clear" w:color="auto" w:fill="FFFFFF"/>
        <w:rPr>
          <w:rFonts w:ascii="Arial" w:hAnsi="Arial" w:cs="Arial"/>
          <w:color w:val="000000"/>
          <w:sz w:val="27"/>
          <w:szCs w:val="27"/>
        </w:rPr>
      </w:pPr>
    </w:p>
    <w:p w:rsidR="00F64848" w:rsidRDefault="00F64848" w:rsidP="00012D57">
      <w:pPr>
        <w:rPr>
          <w:b/>
          <w:sz w:val="32"/>
          <w:szCs w:val="32"/>
        </w:rPr>
      </w:pPr>
    </w:p>
    <w:sectPr w:rsidR="00F64848" w:rsidSect="006C30AE">
      <w:headerReference w:type="default" r:id="rId25"/>
      <w:footerReference w:type="default" r:id="rId2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2999" w:rsidRDefault="00112999" w:rsidP="00F52446">
      <w:pPr>
        <w:spacing w:after="0" w:line="240" w:lineRule="auto"/>
      </w:pPr>
      <w:r>
        <w:separator/>
      </w:r>
    </w:p>
  </w:endnote>
  <w:endnote w:type="continuationSeparator" w:id="1">
    <w:p w:rsidR="00112999" w:rsidRDefault="00112999" w:rsidP="00F524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667" w:rsidRDefault="00651E53">
    <w:pPr>
      <w:pStyle w:val="Footer"/>
      <w:jc w:val="right"/>
    </w:pPr>
    <w:r>
      <w:fldChar w:fldCharType="begin"/>
    </w:r>
    <w:r w:rsidR="00586667">
      <w:instrText xml:space="preserve"> PAGE   \* MERGEFORMAT </w:instrText>
    </w:r>
    <w:r>
      <w:fldChar w:fldCharType="separate"/>
    </w:r>
    <w:r w:rsidR="004B2F53">
      <w:rPr>
        <w:noProof/>
      </w:rPr>
      <w:t>4</w:t>
    </w:r>
    <w:r>
      <w:rPr>
        <w:noProof/>
      </w:rPr>
      <w:fldChar w:fldCharType="end"/>
    </w:r>
  </w:p>
  <w:p w:rsidR="00586667" w:rsidRDefault="0058666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2999" w:rsidRDefault="00112999" w:rsidP="00F52446">
      <w:pPr>
        <w:spacing w:after="0" w:line="240" w:lineRule="auto"/>
      </w:pPr>
      <w:r>
        <w:separator/>
      </w:r>
    </w:p>
  </w:footnote>
  <w:footnote w:type="continuationSeparator" w:id="1">
    <w:p w:rsidR="00112999" w:rsidRDefault="00112999" w:rsidP="00F524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594" w:rsidRPr="00543153" w:rsidRDefault="0000169E" w:rsidP="00471594">
    <w:pPr>
      <w:pStyle w:val="Header"/>
      <w:jc w:val="right"/>
      <w:rPr>
        <w:i/>
      </w:rPr>
    </w:pPr>
    <w:r>
      <w:rPr>
        <w:i/>
        <w:noProof/>
      </w:rPr>
      <w:drawing>
        <wp:anchor distT="0" distB="0" distL="114300" distR="114300" simplePos="0" relativeHeight="251657728" behindDoc="1" locked="0" layoutInCell="1" allowOverlap="1">
          <wp:simplePos x="0" y="0"/>
          <wp:positionH relativeFrom="column">
            <wp:posOffset>-200025</wp:posOffset>
          </wp:positionH>
          <wp:positionV relativeFrom="paragraph">
            <wp:posOffset>-200025</wp:posOffset>
          </wp:positionV>
          <wp:extent cx="1642745" cy="796925"/>
          <wp:effectExtent l="1905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1642745" cy="796925"/>
                  </a:xfrm>
                  <a:prstGeom prst="rect">
                    <a:avLst/>
                  </a:prstGeom>
                  <a:noFill/>
                  <a:ln w="9525">
                    <a:noFill/>
                    <a:miter lim="800000"/>
                    <a:headEnd/>
                    <a:tailEnd/>
                  </a:ln>
                </pic:spPr>
              </pic:pic>
            </a:graphicData>
          </a:graphic>
        </wp:anchor>
      </w:drawing>
    </w:r>
    <w:r w:rsidR="00471594" w:rsidRPr="00543153">
      <w:rPr>
        <w:i/>
      </w:rPr>
      <w:t>Pittsburgh, PA 15217</w:t>
    </w:r>
  </w:p>
  <w:p w:rsidR="00471594" w:rsidRDefault="003B105E" w:rsidP="003B105E">
    <w:pPr>
      <w:pStyle w:val="Header"/>
      <w:tabs>
        <w:tab w:val="left" w:pos="5715"/>
      </w:tabs>
      <w:rPr>
        <w:i/>
      </w:rPr>
    </w:pPr>
    <w:r>
      <w:rPr>
        <w:i/>
      </w:rPr>
      <w:tab/>
    </w:r>
    <w:r>
      <w:rPr>
        <w:i/>
      </w:rPr>
      <w:tab/>
    </w:r>
    <w:r>
      <w:rPr>
        <w:i/>
      </w:rPr>
      <w:tab/>
    </w:r>
    <w:r w:rsidR="00543153" w:rsidRPr="00543153">
      <w:rPr>
        <w:i/>
      </w:rPr>
      <w:t>412-421-2288</w:t>
    </w:r>
  </w:p>
  <w:p w:rsidR="002132E5" w:rsidRPr="00543153" w:rsidRDefault="002132E5" w:rsidP="003B105E">
    <w:pPr>
      <w:pStyle w:val="Header"/>
      <w:tabs>
        <w:tab w:val="left" w:pos="5715"/>
      </w:tabs>
      <w:rPr>
        <w:i/>
      </w:rPr>
    </w:pPr>
  </w:p>
  <w:p w:rsidR="00410439" w:rsidRDefault="00410439" w:rsidP="00471594">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686436"/>
    <w:multiLevelType w:val="hybridMultilevel"/>
    <w:tmpl w:val="8458BA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D486B6F"/>
    <w:multiLevelType w:val="multilevel"/>
    <w:tmpl w:val="DE946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E20270"/>
    <w:multiLevelType w:val="multilevel"/>
    <w:tmpl w:val="5448B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1454618"/>
    <w:multiLevelType w:val="multilevel"/>
    <w:tmpl w:val="AE020A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BB35D23"/>
    <w:multiLevelType w:val="multilevel"/>
    <w:tmpl w:val="AD32F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953F89"/>
    <w:multiLevelType w:val="multilevel"/>
    <w:tmpl w:val="66E0F7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6331B2E"/>
    <w:multiLevelType w:val="multilevel"/>
    <w:tmpl w:val="B2DAF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85F4C6D"/>
    <w:multiLevelType w:val="hybridMultilevel"/>
    <w:tmpl w:val="80DA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BB06902"/>
    <w:multiLevelType w:val="multilevel"/>
    <w:tmpl w:val="59E41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6"/>
  </w:num>
  <w:num w:numId="4">
    <w:abstractNumId w:val="3"/>
  </w:num>
  <w:num w:numId="5">
    <w:abstractNumId w:val="5"/>
  </w:num>
  <w:num w:numId="6">
    <w:abstractNumId w:val="8"/>
  </w:num>
  <w:num w:numId="7">
    <w:abstractNumId w:val="1"/>
  </w:num>
  <w:num w:numId="8">
    <w:abstractNumId w:val="2"/>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hdrShapeDefaults>
    <o:shapedefaults v:ext="edit" spidmax="8194"/>
  </w:hdrShapeDefaults>
  <w:footnotePr>
    <w:footnote w:id="0"/>
    <w:footnote w:id="1"/>
  </w:footnotePr>
  <w:endnotePr>
    <w:endnote w:id="0"/>
    <w:endnote w:id="1"/>
  </w:endnotePr>
  <w:compat/>
  <w:rsids>
    <w:rsidRoot w:val="00D47B2A"/>
    <w:rsid w:val="0000169E"/>
    <w:rsid w:val="00012D57"/>
    <w:rsid w:val="00112999"/>
    <w:rsid w:val="001740C9"/>
    <w:rsid w:val="002132E5"/>
    <w:rsid w:val="00225E74"/>
    <w:rsid w:val="0026039D"/>
    <w:rsid w:val="00282D7C"/>
    <w:rsid w:val="002A5C5D"/>
    <w:rsid w:val="0036446A"/>
    <w:rsid w:val="003A183F"/>
    <w:rsid w:val="003B105E"/>
    <w:rsid w:val="00410439"/>
    <w:rsid w:val="00471594"/>
    <w:rsid w:val="004B2F53"/>
    <w:rsid w:val="00515830"/>
    <w:rsid w:val="0051759C"/>
    <w:rsid w:val="00543153"/>
    <w:rsid w:val="00580D8E"/>
    <w:rsid w:val="00586667"/>
    <w:rsid w:val="00651E53"/>
    <w:rsid w:val="006C30AE"/>
    <w:rsid w:val="00801DF7"/>
    <w:rsid w:val="00802215"/>
    <w:rsid w:val="008053C3"/>
    <w:rsid w:val="00814E95"/>
    <w:rsid w:val="008A5540"/>
    <w:rsid w:val="00982536"/>
    <w:rsid w:val="00A21A98"/>
    <w:rsid w:val="00A30535"/>
    <w:rsid w:val="00A5407A"/>
    <w:rsid w:val="00A9012F"/>
    <w:rsid w:val="00AB6A60"/>
    <w:rsid w:val="00B10692"/>
    <w:rsid w:val="00CE7E28"/>
    <w:rsid w:val="00D47B2A"/>
    <w:rsid w:val="00D87FB0"/>
    <w:rsid w:val="00DB40D9"/>
    <w:rsid w:val="00DC2319"/>
    <w:rsid w:val="00E24280"/>
    <w:rsid w:val="00E7044E"/>
    <w:rsid w:val="00F52446"/>
    <w:rsid w:val="00F64848"/>
    <w:rsid w:val="00FD2668"/>
    <w:rsid w:val="00FF45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668"/>
    <w:pPr>
      <w:spacing w:after="160" w:line="259" w:lineRule="auto"/>
    </w:pPr>
    <w:rPr>
      <w:sz w:val="22"/>
      <w:szCs w:val="22"/>
    </w:rPr>
  </w:style>
  <w:style w:type="paragraph" w:styleId="Heading1">
    <w:name w:val="heading 1"/>
    <w:basedOn w:val="Normal"/>
    <w:next w:val="Normal"/>
    <w:link w:val="Heading1Char"/>
    <w:qFormat/>
    <w:rsid w:val="00012D57"/>
    <w:pPr>
      <w:keepNext/>
      <w:pBdr>
        <w:top w:val="single" w:sz="16" w:space="3" w:color="000000"/>
      </w:pBdr>
      <w:autoSpaceDE w:val="0"/>
      <w:autoSpaceDN w:val="0"/>
      <w:adjustRightInd w:val="0"/>
      <w:spacing w:after="0" w:line="240" w:lineRule="auto"/>
      <w:outlineLvl w:val="0"/>
    </w:pPr>
    <w:rPr>
      <w:rFonts w:ascii="Times New Roman" w:eastAsia="Times New Roman" w:hAnsi="Times New Roman" w:cs="Times New Roman"/>
      <w:b/>
      <w:bCs/>
      <w:color w:val="000000"/>
      <w:sz w:val="24"/>
      <w:szCs w:val="20"/>
    </w:rPr>
  </w:style>
  <w:style w:type="paragraph" w:styleId="Heading2">
    <w:name w:val="heading 2"/>
    <w:basedOn w:val="Normal"/>
    <w:next w:val="Normal"/>
    <w:link w:val="Heading2Char"/>
    <w:uiPriority w:val="9"/>
    <w:unhideWhenUsed/>
    <w:qFormat/>
    <w:rsid w:val="001740C9"/>
    <w:pPr>
      <w:keepNext/>
      <w:spacing w:before="240" w:after="60"/>
      <w:outlineLvl w:val="1"/>
    </w:pPr>
    <w:rPr>
      <w:rFonts w:ascii="Calibri Light" w:eastAsia="Times New Roman" w:hAnsi="Calibri Light" w:cs="Times New Roman"/>
      <w:b/>
      <w:bCs/>
      <w:i/>
      <w:iCs/>
      <w:sz w:val="28"/>
      <w:szCs w:val="28"/>
    </w:rPr>
  </w:style>
  <w:style w:type="paragraph" w:styleId="Heading3">
    <w:name w:val="heading 3"/>
    <w:basedOn w:val="Normal"/>
    <w:link w:val="Heading3Char"/>
    <w:uiPriority w:val="9"/>
    <w:qFormat/>
    <w:rsid w:val="00012D57"/>
    <w:pPr>
      <w:spacing w:before="100" w:beforeAutospacing="1" w:after="100" w:afterAutospacing="1" w:line="240" w:lineRule="auto"/>
      <w:outlineLvl w:val="2"/>
    </w:pPr>
    <w:rPr>
      <w:rFonts w:ascii="Times New Roman" w:eastAsia="Times New Roman" w:hAnsi="Times New Roman" w:cs="Times New Roman"/>
      <w:b/>
      <w:bCs/>
      <w:color w:val="000000"/>
      <w:sz w:val="27"/>
      <w:szCs w:val="27"/>
    </w:rPr>
  </w:style>
  <w:style w:type="paragraph" w:styleId="Heading4">
    <w:name w:val="heading 4"/>
    <w:basedOn w:val="Normal"/>
    <w:next w:val="Normal"/>
    <w:link w:val="Heading4Char"/>
    <w:uiPriority w:val="9"/>
    <w:unhideWhenUsed/>
    <w:qFormat/>
    <w:rsid w:val="001740C9"/>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semiHidden/>
    <w:unhideWhenUsed/>
    <w:qFormat/>
    <w:rsid w:val="0051759C"/>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524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2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46"/>
  </w:style>
  <w:style w:type="paragraph" w:styleId="Footer">
    <w:name w:val="footer"/>
    <w:basedOn w:val="Normal"/>
    <w:link w:val="FooterChar"/>
    <w:uiPriority w:val="99"/>
    <w:unhideWhenUsed/>
    <w:rsid w:val="00F52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446"/>
  </w:style>
  <w:style w:type="paragraph" w:styleId="NoSpacing">
    <w:name w:val="No Spacing"/>
    <w:uiPriority w:val="1"/>
    <w:qFormat/>
    <w:rsid w:val="008053C3"/>
    <w:rPr>
      <w:sz w:val="22"/>
      <w:szCs w:val="22"/>
    </w:rPr>
  </w:style>
  <w:style w:type="paragraph" w:styleId="ListParagraph">
    <w:name w:val="List Paragraph"/>
    <w:basedOn w:val="Normal"/>
    <w:uiPriority w:val="34"/>
    <w:qFormat/>
    <w:rsid w:val="00410439"/>
    <w:pPr>
      <w:ind w:left="720"/>
      <w:contextualSpacing/>
    </w:pPr>
  </w:style>
  <w:style w:type="character" w:styleId="Hyperlink">
    <w:name w:val="Hyperlink"/>
    <w:uiPriority w:val="99"/>
    <w:unhideWhenUsed/>
    <w:rsid w:val="003B105E"/>
    <w:rPr>
      <w:color w:val="3366CC"/>
      <w:u w:val="single"/>
    </w:rPr>
  </w:style>
  <w:style w:type="character" w:customStyle="1" w:styleId="Heading1Char">
    <w:name w:val="Heading 1 Char"/>
    <w:basedOn w:val="DefaultParagraphFont"/>
    <w:link w:val="Heading1"/>
    <w:rsid w:val="00012D57"/>
    <w:rPr>
      <w:rFonts w:ascii="Times New Roman" w:eastAsia="Times New Roman" w:hAnsi="Times New Roman" w:cs="Times New Roman"/>
      <w:b/>
      <w:bCs/>
      <w:color w:val="000000"/>
      <w:sz w:val="24"/>
      <w:lang w:bidi="ar-SA"/>
    </w:rPr>
  </w:style>
  <w:style w:type="character" w:customStyle="1" w:styleId="Heading3Char">
    <w:name w:val="Heading 3 Char"/>
    <w:basedOn w:val="DefaultParagraphFont"/>
    <w:link w:val="Heading3"/>
    <w:uiPriority w:val="9"/>
    <w:rsid w:val="00012D57"/>
    <w:rPr>
      <w:rFonts w:ascii="Times New Roman" w:eastAsia="Times New Roman" w:hAnsi="Times New Roman" w:cs="Times New Roman"/>
      <w:b/>
      <w:bCs/>
      <w:color w:val="000000"/>
      <w:sz w:val="27"/>
      <w:szCs w:val="27"/>
      <w:lang w:bidi="ar-SA"/>
    </w:rPr>
  </w:style>
  <w:style w:type="character" w:styleId="Strong">
    <w:name w:val="Strong"/>
    <w:uiPriority w:val="22"/>
    <w:qFormat/>
    <w:rsid w:val="00012D57"/>
    <w:rPr>
      <w:b/>
      <w:bCs/>
    </w:rPr>
  </w:style>
  <w:style w:type="character" w:styleId="Emphasis">
    <w:name w:val="Emphasis"/>
    <w:uiPriority w:val="20"/>
    <w:qFormat/>
    <w:rsid w:val="00012D57"/>
    <w:rPr>
      <w:i/>
      <w:iCs/>
    </w:rPr>
  </w:style>
  <w:style w:type="character" w:customStyle="1" w:styleId="bodyp1">
    <w:name w:val="bodyp1"/>
    <w:rsid w:val="00012D57"/>
    <w:rPr>
      <w:rFonts w:ascii="Verdana" w:hAnsi="Verdana" w:hint="default"/>
      <w:b w:val="0"/>
      <w:bCs w:val="0"/>
      <w:sz w:val="18"/>
      <w:szCs w:val="18"/>
    </w:rPr>
  </w:style>
  <w:style w:type="character" w:customStyle="1" w:styleId="articletitle1">
    <w:name w:val="articletitle1"/>
    <w:rsid w:val="00012D57"/>
    <w:rPr>
      <w:rFonts w:ascii="Trebuchet MS" w:hAnsi="Trebuchet MS" w:hint="default"/>
      <w:b/>
      <w:bCs/>
      <w:i w:val="0"/>
      <w:iCs w:val="0"/>
      <w:strike w:val="0"/>
      <w:dstrike w:val="0"/>
      <w:color w:val="000000"/>
      <w:sz w:val="27"/>
      <w:szCs w:val="27"/>
      <w:u w:val="none"/>
      <w:effect w:val="none"/>
    </w:rPr>
  </w:style>
  <w:style w:type="character" w:customStyle="1" w:styleId="articleabstract1">
    <w:name w:val="articleabstract1"/>
    <w:rsid w:val="00012D57"/>
    <w:rPr>
      <w:rFonts w:ascii="Trebuchet MS" w:hAnsi="Trebuchet MS" w:hint="default"/>
      <w:b w:val="0"/>
      <w:bCs w:val="0"/>
      <w:color w:val="000000"/>
      <w:sz w:val="20"/>
      <w:szCs w:val="20"/>
    </w:rPr>
  </w:style>
  <w:style w:type="character" w:customStyle="1" w:styleId="previoustitle1">
    <w:name w:val="previous_title1"/>
    <w:rsid w:val="00012D57"/>
    <w:rPr>
      <w:rFonts w:ascii="Georgia" w:hAnsi="Georgia" w:hint="default"/>
      <w:b/>
      <w:bCs/>
      <w:color w:val="000000"/>
      <w:sz w:val="24"/>
      <w:szCs w:val="24"/>
    </w:rPr>
  </w:style>
  <w:style w:type="character" w:customStyle="1" w:styleId="previoustext1">
    <w:name w:val="previous_text1"/>
    <w:rsid w:val="00012D57"/>
    <w:rPr>
      <w:rFonts w:ascii="Georgia" w:hAnsi="Georgia" w:hint="default"/>
      <w:b w:val="0"/>
      <w:bCs w:val="0"/>
      <w:color w:val="000000"/>
      <w:sz w:val="18"/>
      <w:szCs w:val="18"/>
    </w:rPr>
  </w:style>
  <w:style w:type="character" w:customStyle="1" w:styleId="Heading5Char">
    <w:name w:val="Heading 5 Char"/>
    <w:basedOn w:val="DefaultParagraphFont"/>
    <w:link w:val="Heading5"/>
    <w:uiPriority w:val="9"/>
    <w:semiHidden/>
    <w:rsid w:val="0051759C"/>
    <w:rPr>
      <w:rFonts w:ascii="Calibri" w:eastAsia="Times New Roman" w:hAnsi="Calibri" w:cs="Arial"/>
      <w:b/>
      <w:bCs/>
      <w:i/>
      <w:iCs/>
      <w:sz w:val="26"/>
      <w:szCs w:val="26"/>
      <w:lang w:bidi="ar-SA"/>
    </w:rPr>
  </w:style>
  <w:style w:type="character" w:customStyle="1" w:styleId="fwb">
    <w:name w:val="fwb"/>
    <w:basedOn w:val="DefaultParagraphFont"/>
    <w:rsid w:val="0051759C"/>
  </w:style>
  <w:style w:type="character" w:customStyle="1" w:styleId="fsm">
    <w:name w:val="fsm"/>
    <w:basedOn w:val="DefaultParagraphFont"/>
    <w:rsid w:val="0051759C"/>
  </w:style>
  <w:style w:type="character" w:customStyle="1" w:styleId="timestampcontent">
    <w:name w:val="timestampcontent"/>
    <w:basedOn w:val="DefaultParagraphFont"/>
    <w:rsid w:val="0051759C"/>
  </w:style>
  <w:style w:type="character" w:customStyle="1" w:styleId="Heading2Char">
    <w:name w:val="Heading 2 Char"/>
    <w:basedOn w:val="DefaultParagraphFont"/>
    <w:link w:val="Heading2"/>
    <w:uiPriority w:val="9"/>
    <w:rsid w:val="001740C9"/>
    <w:rPr>
      <w:rFonts w:ascii="Calibri Light" w:eastAsia="Times New Roman" w:hAnsi="Calibri Light" w:cs="Times New Roman"/>
      <w:b/>
      <w:bCs/>
      <w:i/>
      <w:iCs/>
      <w:sz w:val="28"/>
      <w:szCs w:val="28"/>
      <w:lang w:bidi="ar-SA"/>
    </w:rPr>
  </w:style>
  <w:style w:type="character" w:customStyle="1" w:styleId="Heading4Char">
    <w:name w:val="Heading 4 Char"/>
    <w:basedOn w:val="DefaultParagraphFont"/>
    <w:link w:val="Heading4"/>
    <w:uiPriority w:val="9"/>
    <w:rsid w:val="001740C9"/>
    <w:rPr>
      <w:rFonts w:ascii="Calibri" w:eastAsia="Times New Roman" w:hAnsi="Calibri" w:cs="Arial"/>
      <w:b/>
      <w:bCs/>
      <w:sz w:val="28"/>
      <w:szCs w:val="28"/>
      <w:lang w:bidi="ar-SA"/>
    </w:rPr>
  </w:style>
  <w:style w:type="character" w:customStyle="1" w:styleId="hero-on-span">
    <w:name w:val="hero-on-span"/>
    <w:basedOn w:val="DefaultParagraphFont"/>
    <w:rsid w:val="001740C9"/>
  </w:style>
  <w:style w:type="character" w:customStyle="1" w:styleId="hero-date-span">
    <w:name w:val="hero-date-span"/>
    <w:basedOn w:val="DefaultParagraphFont"/>
    <w:rsid w:val="001740C9"/>
  </w:style>
  <w:style w:type="character" w:customStyle="1" w:styleId="in-widget">
    <w:name w:val="in-widget"/>
    <w:basedOn w:val="DefaultParagraphFont"/>
    <w:rsid w:val="001740C9"/>
  </w:style>
  <w:style w:type="character" w:customStyle="1" w:styleId="pin1517401622009count">
    <w:name w:val="pin_1517401622009_count"/>
    <w:basedOn w:val="DefaultParagraphFont"/>
    <w:rsid w:val="001740C9"/>
  </w:style>
  <w:style w:type="character" w:styleId="HTMLCite">
    <w:name w:val="HTML Cite"/>
    <w:basedOn w:val="DefaultParagraphFont"/>
    <w:uiPriority w:val="99"/>
    <w:semiHidden/>
    <w:unhideWhenUsed/>
    <w:rsid w:val="001740C9"/>
    <w:rPr>
      <w:i/>
      <w:iCs/>
    </w:rPr>
  </w:style>
  <w:style w:type="character" w:customStyle="1" w:styleId="5mdd">
    <w:name w:val="_5mdd"/>
    <w:basedOn w:val="DefaultParagraphFont"/>
    <w:rsid w:val="00814E95"/>
  </w:style>
  <w:style w:type="paragraph" w:styleId="BalloonText">
    <w:name w:val="Balloon Text"/>
    <w:basedOn w:val="Normal"/>
    <w:link w:val="BalloonTextChar"/>
    <w:uiPriority w:val="99"/>
    <w:semiHidden/>
    <w:unhideWhenUsed/>
    <w:rsid w:val="00814E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E95"/>
    <w:rPr>
      <w:rFonts w:ascii="Tahoma" w:hAnsi="Tahoma" w:cs="Tahoma"/>
      <w:sz w:val="16"/>
      <w:szCs w:val="16"/>
    </w:rPr>
  </w:style>
  <w:style w:type="character" w:customStyle="1" w:styleId="field-content">
    <w:name w:val="field-content"/>
    <w:basedOn w:val="DefaultParagraphFont"/>
    <w:rsid w:val="00F64848"/>
  </w:style>
  <w:style w:type="character" w:customStyle="1" w:styleId="articleauthortext">
    <w:name w:val="articleauthortext"/>
    <w:basedOn w:val="DefaultParagraphFont"/>
    <w:rsid w:val="00F64848"/>
  </w:style>
  <w:style w:type="character" w:customStyle="1" w:styleId="transform-text">
    <w:name w:val="transform-text"/>
    <w:basedOn w:val="DefaultParagraphFont"/>
    <w:rsid w:val="00F64848"/>
  </w:style>
  <w:style w:type="character" w:customStyle="1" w:styleId="views-label">
    <w:name w:val="views-label"/>
    <w:basedOn w:val="DefaultParagraphFont"/>
    <w:rsid w:val="00F64848"/>
  </w:style>
  <w:style w:type="character" w:customStyle="1" w:styleId="field-label">
    <w:name w:val="field-label"/>
    <w:basedOn w:val="DefaultParagraphFont"/>
    <w:rsid w:val="00F64848"/>
  </w:style>
  <w:style w:type="character" w:customStyle="1" w:styleId="list-item">
    <w:name w:val="list-item"/>
    <w:basedOn w:val="DefaultParagraphFont"/>
    <w:rsid w:val="003A183F"/>
  </w:style>
  <w:style w:type="character" w:customStyle="1" w:styleId="list-item-text">
    <w:name w:val="list-item-text"/>
    <w:basedOn w:val="DefaultParagraphFont"/>
    <w:rsid w:val="003A183F"/>
  </w:style>
</w:styles>
</file>

<file path=word/webSettings.xml><?xml version="1.0" encoding="utf-8"?>
<w:webSettings xmlns:r="http://schemas.openxmlformats.org/officeDocument/2006/relationships" xmlns:w="http://schemas.openxmlformats.org/wordprocessingml/2006/main">
  <w:divs>
    <w:div w:id="1705575">
      <w:bodyDiv w:val="1"/>
      <w:marLeft w:val="0"/>
      <w:marRight w:val="0"/>
      <w:marTop w:val="0"/>
      <w:marBottom w:val="0"/>
      <w:divBdr>
        <w:top w:val="none" w:sz="0" w:space="0" w:color="auto"/>
        <w:left w:val="none" w:sz="0" w:space="0" w:color="auto"/>
        <w:bottom w:val="none" w:sz="0" w:space="0" w:color="auto"/>
        <w:right w:val="none" w:sz="0" w:space="0" w:color="auto"/>
      </w:divBdr>
      <w:divsChild>
        <w:div w:id="2045910661">
          <w:marLeft w:val="0"/>
          <w:marRight w:val="0"/>
          <w:marTop w:val="0"/>
          <w:marBottom w:val="0"/>
          <w:divBdr>
            <w:top w:val="none" w:sz="0" w:space="0" w:color="auto"/>
            <w:left w:val="none" w:sz="0" w:space="0" w:color="auto"/>
            <w:bottom w:val="none" w:sz="0" w:space="0" w:color="auto"/>
            <w:right w:val="none" w:sz="0" w:space="0" w:color="auto"/>
          </w:divBdr>
        </w:div>
        <w:div w:id="1967732671">
          <w:marLeft w:val="0"/>
          <w:marRight w:val="0"/>
          <w:marTop w:val="120"/>
          <w:marBottom w:val="0"/>
          <w:divBdr>
            <w:top w:val="none" w:sz="0" w:space="0" w:color="auto"/>
            <w:left w:val="none" w:sz="0" w:space="0" w:color="auto"/>
            <w:bottom w:val="none" w:sz="0" w:space="0" w:color="auto"/>
            <w:right w:val="none" w:sz="0" w:space="0" w:color="auto"/>
          </w:divBdr>
        </w:div>
        <w:div w:id="1766146106">
          <w:marLeft w:val="0"/>
          <w:marRight w:val="0"/>
          <w:marTop w:val="240"/>
          <w:marBottom w:val="0"/>
          <w:divBdr>
            <w:top w:val="none" w:sz="0" w:space="0" w:color="auto"/>
            <w:left w:val="none" w:sz="0" w:space="0" w:color="auto"/>
            <w:bottom w:val="none" w:sz="0" w:space="0" w:color="auto"/>
            <w:right w:val="none" w:sz="0" w:space="0" w:color="auto"/>
          </w:divBdr>
          <w:divsChild>
            <w:div w:id="1812879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0125414">
      <w:bodyDiv w:val="1"/>
      <w:marLeft w:val="0"/>
      <w:marRight w:val="0"/>
      <w:marTop w:val="0"/>
      <w:marBottom w:val="0"/>
      <w:divBdr>
        <w:top w:val="none" w:sz="0" w:space="0" w:color="auto"/>
        <w:left w:val="none" w:sz="0" w:space="0" w:color="auto"/>
        <w:bottom w:val="none" w:sz="0" w:space="0" w:color="auto"/>
        <w:right w:val="none" w:sz="0" w:space="0" w:color="auto"/>
      </w:divBdr>
      <w:divsChild>
        <w:div w:id="1949895572">
          <w:marLeft w:val="-240"/>
          <w:marRight w:val="-240"/>
          <w:marTop w:val="0"/>
          <w:marBottom w:val="0"/>
          <w:divBdr>
            <w:top w:val="none" w:sz="0" w:space="0" w:color="auto"/>
            <w:left w:val="none" w:sz="0" w:space="0" w:color="auto"/>
            <w:bottom w:val="none" w:sz="0" w:space="0" w:color="auto"/>
            <w:right w:val="none" w:sz="0" w:space="0" w:color="auto"/>
          </w:divBdr>
          <w:divsChild>
            <w:div w:id="2075619452">
              <w:marLeft w:val="2965"/>
              <w:marRight w:val="0"/>
              <w:marTop w:val="0"/>
              <w:marBottom w:val="0"/>
              <w:divBdr>
                <w:top w:val="none" w:sz="0" w:space="0" w:color="auto"/>
                <w:left w:val="none" w:sz="0" w:space="0" w:color="auto"/>
                <w:bottom w:val="none" w:sz="0" w:space="0" w:color="auto"/>
                <w:right w:val="none" w:sz="0" w:space="0" w:color="auto"/>
              </w:divBdr>
              <w:divsChild>
                <w:div w:id="270168185">
                  <w:marLeft w:val="0"/>
                  <w:marRight w:val="0"/>
                  <w:marTop w:val="0"/>
                  <w:marBottom w:val="0"/>
                  <w:divBdr>
                    <w:top w:val="none" w:sz="0" w:space="0" w:color="auto"/>
                    <w:left w:val="none" w:sz="0" w:space="0" w:color="auto"/>
                    <w:bottom w:val="none" w:sz="0" w:space="0" w:color="auto"/>
                    <w:right w:val="none" w:sz="0" w:space="0" w:color="auto"/>
                  </w:divBdr>
                  <w:divsChild>
                    <w:div w:id="1849247392">
                      <w:marLeft w:val="0"/>
                      <w:marRight w:val="0"/>
                      <w:marTop w:val="0"/>
                      <w:marBottom w:val="375"/>
                      <w:divBdr>
                        <w:top w:val="none" w:sz="0" w:space="0" w:color="auto"/>
                        <w:left w:val="none" w:sz="0" w:space="0" w:color="auto"/>
                        <w:bottom w:val="none" w:sz="0" w:space="0" w:color="auto"/>
                        <w:right w:val="none" w:sz="0" w:space="0" w:color="auto"/>
                      </w:divBdr>
                      <w:divsChild>
                        <w:div w:id="13653272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899631290">
                  <w:marLeft w:val="0"/>
                  <w:marRight w:val="0"/>
                  <w:marTop w:val="0"/>
                  <w:marBottom w:val="150"/>
                  <w:divBdr>
                    <w:top w:val="none" w:sz="0" w:space="0" w:color="auto"/>
                    <w:left w:val="none" w:sz="0" w:space="0" w:color="auto"/>
                    <w:bottom w:val="none" w:sz="0" w:space="0" w:color="auto"/>
                    <w:right w:val="none" w:sz="0" w:space="0" w:color="auto"/>
                  </w:divBdr>
                  <w:divsChild>
                    <w:div w:id="1695107507">
                      <w:marLeft w:val="0"/>
                      <w:marRight w:val="0"/>
                      <w:marTop w:val="0"/>
                      <w:marBottom w:val="0"/>
                      <w:divBdr>
                        <w:top w:val="none" w:sz="0" w:space="0" w:color="auto"/>
                        <w:left w:val="none" w:sz="0" w:space="0" w:color="auto"/>
                        <w:bottom w:val="none" w:sz="0" w:space="0" w:color="auto"/>
                        <w:right w:val="none" w:sz="0" w:space="0" w:color="auto"/>
                      </w:divBdr>
                      <w:divsChild>
                        <w:div w:id="23201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544259">
          <w:marLeft w:val="-240"/>
          <w:marRight w:val="-240"/>
          <w:marTop w:val="0"/>
          <w:marBottom w:val="0"/>
          <w:divBdr>
            <w:top w:val="none" w:sz="0" w:space="0" w:color="auto"/>
            <w:left w:val="none" w:sz="0" w:space="0" w:color="auto"/>
            <w:bottom w:val="none" w:sz="0" w:space="0" w:color="auto"/>
            <w:right w:val="none" w:sz="0" w:space="0" w:color="auto"/>
          </w:divBdr>
          <w:divsChild>
            <w:div w:id="1940946671">
              <w:marLeft w:val="2965"/>
              <w:marRight w:val="0"/>
              <w:marTop w:val="0"/>
              <w:marBottom w:val="0"/>
              <w:divBdr>
                <w:top w:val="none" w:sz="0" w:space="0" w:color="auto"/>
                <w:left w:val="none" w:sz="0" w:space="0" w:color="auto"/>
                <w:bottom w:val="none" w:sz="0" w:space="0" w:color="auto"/>
                <w:right w:val="none" w:sz="0" w:space="0" w:color="auto"/>
              </w:divBdr>
              <w:divsChild>
                <w:div w:id="601063018">
                  <w:marLeft w:val="0"/>
                  <w:marRight w:val="0"/>
                  <w:marTop w:val="375"/>
                  <w:marBottom w:val="375"/>
                  <w:divBdr>
                    <w:top w:val="none" w:sz="0" w:space="0" w:color="auto"/>
                    <w:left w:val="none" w:sz="0" w:space="0" w:color="auto"/>
                    <w:bottom w:val="single" w:sz="6" w:space="11" w:color="E7E7E7"/>
                    <w:right w:val="none" w:sz="0" w:space="0" w:color="auto"/>
                  </w:divBdr>
                </w:div>
                <w:div w:id="14800790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500588223">
      <w:bodyDiv w:val="1"/>
      <w:marLeft w:val="0"/>
      <w:marRight w:val="0"/>
      <w:marTop w:val="0"/>
      <w:marBottom w:val="0"/>
      <w:divBdr>
        <w:top w:val="none" w:sz="0" w:space="0" w:color="auto"/>
        <w:left w:val="none" w:sz="0" w:space="0" w:color="auto"/>
        <w:bottom w:val="none" w:sz="0" w:space="0" w:color="auto"/>
        <w:right w:val="none" w:sz="0" w:space="0" w:color="auto"/>
      </w:divBdr>
      <w:divsChild>
        <w:div w:id="87314761">
          <w:marLeft w:val="0"/>
          <w:marRight w:val="0"/>
          <w:marTop w:val="0"/>
          <w:marBottom w:val="0"/>
          <w:divBdr>
            <w:top w:val="none" w:sz="0" w:space="0" w:color="auto"/>
            <w:left w:val="none" w:sz="0" w:space="0" w:color="auto"/>
            <w:bottom w:val="none" w:sz="0" w:space="0" w:color="auto"/>
            <w:right w:val="none" w:sz="0" w:space="0" w:color="auto"/>
          </w:divBdr>
        </w:div>
        <w:div w:id="236400581">
          <w:marLeft w:val="0"/>
          <w:marRight w:val="0"/>
          <w:marTop w:val="0"/>
          <w:marBottom w:val="0"/>
          <w:divBdr>
            <w:top w:val="none" w:sz="0" w:space="0" w:color="auto"/>
            <w:left w:val="none" w:sz="0" w:space="0" w:color="auto"/>
            <w:bottom w:val="none" w:sz="0" w:space="0" w:color="auto"/>
            <w:right w:val="none" w:sz="0" w:space="0" w:color="auto"/>
          </w:divBdr>
        </w:div>
        <w:div w:id="655377326">
          <w:marLeft w:val="1425"/>
          <w:marRight w:val="0"/>
          <w:marTop w:val="225"/>
          <w:marBottom w:val="225"/>
          <w:divBdr>
            <w:top w:val="none" w:sz="0" w:space="0" w:color="auto"/>
            <w:left w:val="none" w:sz="0" w:space="0" w:color="auto"/>
            <w:bottom w:val="none" w:sz="0" w:space="0" w:color="auto"/>
            <w:right w:val="none" w:sz="0" w:space="0" w:color="auto"/>
          </w:divBdr>
          <w:divsChild>
            <w:div w:id="325283271">
              <w:marLeft w:val="0"/>
              <w:marRight w:val="0"/>
              <w:marTop w:val="0"/>
              <w:marBottom w:val="0"/>
              <w:divBdr>
                <w:top w:val="none" w:sz="0" w:space="0" w:color="auto"/>
                <w:left w:val="none" w:sz="0" w:space="0" w:color="auto"/>
                <w:bottom w:val="none" w:sz="0" w:space="0" w:color="auto"/>
                <w:right w:val="none" w:sz="0" w:space="0" w:color="auto"/>
              </w:divBdr>
              <w:divsChild>
                <w:div w:id="24703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311663">
      <w:bodyDiv w:val="1"/>
      <w:marLeft w:val="0"/>
      <w:marRight w:val="0"/>
      <w:marTop w:val="0"/>
      <w:marBottom w:val="0"/>
      <w:divBdr>
        <w:top w:val="none" w:sz="0" w:space="0" w:color="auto"/>
        <w:left w:val="none" w:sz="0" w:space="0" w:color="auto"/>
        <w:bottom w:val="none" w:sz="0" w:space="0" w:color="auto"/>
        <w:right w:val="none" w:sz="0" w:space="0" w:color="auto"/>
      </w:divBdr>
      <w:divsChild>
        <w:div w:id="1756897278">
          <w:marLeft w:val="0"/>
          <w:marRight w:val="0"/>
          <w:marTop w:val="0"/>
          <w:marBottom w:val="0"/>
          <w:divBdr>
            <w:top w:val="none" w:sz="0" w:space="0" w:color="auto"/>
            <w:left w:val="none" w:sz="0" w:space="0" w:color="auto"/>
            <w:bottom w:val="none" w:sz="0" w:space="0" w:color="auto"/>
            <w:right w:val="none" w:sz="0" w:space="0" w:color="auto"/>
          </w:divBdr>
          <w:divsChild>
            <w:div w:id="712657558">
              <w:marLeft w:val="0"/>
              <w:marRight w:val="0"/>
              <w:marTop w:val="0"/>
              <w:marBottom w:val="0"/>
              <w:divBdr>
                <w:top w:val="none" w:sz="0" w:space="0" w:color="auto"/>
                <w:left w:val="none" w:sz="0" w:space="0" w:color="auto"/>
                <w:bottom w:val="none" w:sz="0" w:space="0" w:color="auto"/>
                <w:right w:val="none" w:sz="0" w:space="0" w:color="auto"/>
              </w:divBdr>
              <w:divsChild>
                <w:div w:id="729689296">
                  <w:marLeft w:val="0"/>
                  <w:marRight w:val="0"/>
                  <w:marTop w:val="0"/>
                  <w:marBottom w:val="0"/>
                  <w:divBdr>
                    <w:top w:val="none" w:sz="0" w:space="0" w:color="auto"/>
                    <w:left w:val="none" w:sz="0" w:space="0" w:color="auto"/>
                    <w:bottom w:val="none" w:sz="0" w:space="0" w:color="auto"/>
                    <w:right w:val="none" w:sz="0" w:space="0" w:color="auto"/>
                  </w:divBdr>
                  <w:divsChild>
                    <w:div w:id="2008287107">
                      <w:marLeft w:val="0"/>
                      <w:marRight w:val="0"/>
                      <w:marTop w:val="0"/>
                      <w:marBottom w:val="0"/>
                      <w:divBdr>
                        <w:top w:val="none" w:sz="0" w:space="0" w:color="auto"/>
                        <w:left w:val="none" w:sz="0" w:space="0" w:color="auto"/>
                        <w:bottom w:val="none" w:sz="0" w:space="0" w:color="auto"/>
                        <w:right w:val="none" w:sz="0" w:space="0" w:color="auto"/>
                      </w:divBdr>
                      <w:divsChild>
                        <w:div w:id="390858158">
                          <w:marLeft w:val="0"/>
                          <w:marRight w:val="0"/>
                          <w:marTop w:val="0"/>
                          <w:marBottom w:val="0"/>
                          <w:divBdr>
                            <w:top w:val="none" w:sz="0" w:space="0" w:color="auto"/>
                            <w:left w:val="none" w:sz="0" w:space="0" w:color="auto"/>
                            <w:bottom w:val="none" w:sz="0" w:space="0" w:color="auto"/>
                            <w:right w:val="none" w:sz="0" w:space="0" w:color="auto"/>
                          </w:divBdr>
                          <w:divsChild>
                            <w:div w:id="158206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291522">
          <w:marLeft w:val="0"/>
          <w:marRight w:val="0"/>
          <w:marTop w:val="0"/>
          <w:marBottom w:val="0"/>
          <w:divBdr>
            <w:top w:val="none" w:sz="0" w:space="0" w:color="auto"/>
            <w:left w:val="none" w:sz="0" w:space="0" w:color="auto"/>
            <w:bottom w:val="none" w:sz="0" w:space="0" w:color="auto"/>
            <w:right w:val="none" w:sz="0" w:space="0" w:color="auto"/>
          </w:divBdr>
          <w:divsChild>
            <w:div w:id="1740594920">
              <w:marLeft w:val="0"/>
              <w:marRight w:val="0"/>
              <w:marTop w:val="0"/>
              <w:marBottom w:val="0"/>
              <w:divBdr>
                <w:top w:val="none" w:sz="0" w:space="0" w:color="auto"/>
                <w:left w:val="none" w:sz="0" w:space="0" w:color="auto"/>
                <w:bottom w:val="none" w:sz="0" w:space="0" w:color="auto"/>
                <w:right w:val="none" w:sz="0" w:space="0" w:color="auto"/>
              </w:divBdr>
              <w:divsChild>
                <w:div w:id="59796867">
                  <w:marLeft w:val="0"/>
                  <w:marRight w:val="0"/>
                  <w:marTop w:val="0"/>
                  <w:marBottom w:val="0"/>
                  <w:divBdr>
                    <w:top w:val="none" w:sz="0" w:space="0" w:color="auto"/>
                    <w:left w:val="none" w:sz="0" w:space="0" w:color="auto"/>
                    <w:bottom w:val="none" w:sz="0" w:space="0" w:color="auto"/>
                    <w:right w:val="none" w:sz="0" w:space="0" w:color="auto"/>
                  </w:divBdr>
                  <w:divsChild>
                    <w:div w:id="415054790">
                      <w:marLeft w:val="0"/>
                      <w:marRight w:val="0"/>
                      <w:marTop w:val="1098"/>
                      <w:marBottom w:val="300"/>
                      <w:divBdr>
                        <w:top w:val="none" w:sz="0" w:space="0" w:color="auto"/>
                        <w:left w:val="none" w:sz="0" w:space="0" w:color="auto"/>
                        <w:bottom w:val="none" w:sz="0" w:space="0" w:color="auto"/>
                        <w:right w:val="none" w:sz="0" w:space="0" w:color="auto"/>
                      </w:divBdr>
                      <w:divsChild>
                        <w:div w:id="297491880">
                          <w:marLeft w:val="0"/>
                          <w:marRight w:val="0"/>
                          <w:marTop w:val="0"/>
                          <w:marBottom w:val="0"/>
                          <w:divBdr>
                            <w:top w:val="none" w:sz="0" w:space="0" w:color="auto"/>
                            <w:left w:val="none" w:sz="0" w:space="0" w:color="auto"/>
                            <w:bottom w:val="none" w:sz="0" w:space="0" w:color="auto"/>
                            <w:right w:val="none" w:sz="0" w:space="0" w:color="auto"/>
                          </w:divBdr>
                          <w:divsChild>
                            <w:div w:id="665019346">
                              <w:marLeft w:val="0"/>
                              <w:marRight w:val="0"/>
                              <w:marTop w:val="0"/>
                              <w:marBottom w:val="0"/>
                              <w:divBdr>
                                <w:top w:val="none" w:sz="0" w:space="0" w:color="auto"/>
                                <w:left w:val="none" w:sz="0" w:space="0" w:color="auto"/>
                                <w:bottom w:val="none" w:sz="0" w:space="0" w:color="auto"/>
                                <w:right w:val="none" w:sz="0" w:space="0" w:color="auto"/>
                              </w:divBdr>
                              <w:divsChild>
                                <w:div w:id="1175194863">
                                  <w:marLeft w:val="0"/>
                                  <w:marRight w:val="0"/>
                                  <w:marTop w:val="0"/>
                                  <w:marBottom w:val="0"/>
                                  <w:divBdr>
                                    <w:top w:val="none" w:sz="0" w:space="0" w:color="auto"/>
                                    <w:left w:val="none" w:sz="0" w:space="0" w:color="auto"/>
                                    <w:bottom w:val="none" w:sz="0" w:space="0" w:color="auto"/>
                                    <w:right w:val="none" w:sz="0" w:space="0" w:color="auto"/>
                                  </w:divBdr>
                                  <w:divsChild>
                                    <w:div w:id="402685746">
                                      <w:marLeft w:val="0"/>
                                      <w:marRight w:val="0"/>
                                      <w:marTop w:val="0"/>
                                      <w:marBottom w:val="0"/>
                                      <w:divBdr>
                                        <w:top w:val="none" w:sz="0" w:space="0" w:color="auto"/>
                                        <w:left w:val="none" w:sz="0" w:space="0" w:color="auto"/>
                                        <w:bottom w:val="none" w:sz="0" w:space="0" w:color="auto"/>
                                        <w:right w:val="none" w:sz="0" w:space="0" w:color="auto"/>
                                      </w:divBdr>
                                      <w:divsChild>
                                        <w:div w:id="303513668">
                                          <w:marLeft w:val="0"/>
                                          <w:marRight w:val="0"/>
                                          <w:marTop w:val="0"/>
                                          <w:marBottom w:val="0"/>
                                          <w:divBdr>
                                            <w:top w:val="none" w:sz="0" w:space="0" w:color="auto"/>
                                            <w:left w:val="none" w:sz="0" w:space="0" w:color="auto"/>
                                            <w:bottom w:val="none" w:sz="0" w:space="0" w:color="auto"/>
                                            <w:right w:val="none" w:sz="0" w:space="0" w:color="auto"/>
                                          </w:divBdr>
                                        </w:div>
                                        <w:div w:id="36479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3169106">
                      <w:marLeft w:val="0"/>
                      <w:marRight w:val="0"/>
                      <w:marTop w:val="0"/>
                      <w:marBottom w:val="0"/>
                      <w:divBdr>
                        <w:top w:val="none" w:sz="0" w:space="0" w:color="auto"/>
                        <w:left w:val="none" w:sz="0" w:space="0" w:color="auto"/>
                        <w:bottom w:val="none" w:sz="0" w:space="0" w:color="auto"/>
                        <w:right w:val="none" w:sz="0" w:space="0" w:color="auto"/>
                      </w:divBdr>
                      <w:divsChild>
                        <w:div w:id="542517596">
                          <w:blockQuote w:val="1"/>
                          <w:marLeft w:val="0"/>
                          <w:marRight w:val="0"/>
                          <w:marTop w:val="240"/>
                          <w:marBottom w:val="336"/>
                          <w:divBdr>
                            <w:top w:val="none" w:sz="0" w:space="0" w:color="auto"/>
                            <w:left w:val="none" w:sz="0" w:space="0" w:color="auto"/>
                            <w:bottom w:val="none" w:sz="0" w:space="0" w:color="auto"/>
                            <w:right w:val="none" w:sz="0" w:space="0" w:color="auto"/>
                          </w:divBdr>
                        </w:div>
                        <w:div w:id="1498500169">
                          <w:blockQuote w:val="1"/>
                          <w:marLeft w:val="0"/>
                          <w:marRight w:val="0"/>
                          <w:marTop w:val="240"/>
                          <w:marBottom w:val="336"/>
                          <w:divBdr>
                            <w:top w:val="none" w:sz="0" w:space="0" w:color="auto"/>
                            <w:left w:val="none" w:sz="0" w:space="0" w:color="auto"/>
                            <w:bottom w:val="none" w:sz="0" w:space="0" w:color="auto"/>
                            <w:right w:val="none" w:sz="0" w:space="0" w:color="auto"/>
                          </w:divBdr>
                        </w:div>
                      </w:divsChild>
                    </w:div>
                    <w:div w:id="1282347243">
                      <w:marLeft w:val="0"/>
                      <w:marRight w:val="0"/>
                      <w:marTop w:val="0"/>
                      <w:marBottom w:val="0"/>
                      <w:divBdr>
                        <w:top w:val="none" w:sz="0" w:space="0" w:color="auto"/>
                        <w:left w:val="none" w:sz="0" w:space="0" w:color="auto"/>
                        <w:bottom w:val="none" w:sz="0" w:space="0" w:color="auto"/>
                        <w:right w:val="none" w:sz="0" w:space="0" w:color="auto"/>
                      </w:divBdr>
                    </w:div>
                    <w:div w:id="2083402719">
                      <w:marLeft w:val="0"/>
                      <w:marRight w:val="0"/>
                      <w:marTop w:val="0"/>
                      <w:marBottom w:val="0"/>
                      <w:divBdr>
                        <w:top w:val="none" w:sz="0" w:space="0" w:color="auto"/>
                        <w:left w:val="none" w:sz="0" w:space="0" w:color="auto"/>
                        <w:bottom w:val="none" w:sz="0" w:space="0" w:color="auto"/>
                        <w:right w:val="none" w:sz="0" w:space="0" w:color="auto"/>
                      </w:divBdr>
                      <w:divsChild>
                        <w:div w:id="585765862">
                          <w:marLeft w:val="0"/>
                          <w:marRight w:val="0"/>
                          <w:marTop w:val="0"/>
                          <w:marBottom w:val="0"/>
                          <w:divBdr>
                            <w:top w:val="none" w:sz="0" w:space="0" w:color="auto"/>
                            <w:left w:val="none" w:sz="0" w:space="0" w:color="auto"/>
                            <w:bottom w:val="none" w:sz="0" w:space="0" w:color="auto"/>
                            <w:right w:val="none" w:sz="0" w:space="0" w:color="auto"/>
                          </w:divBdr>
                          <w:divsChild>
                            <w:div w:id="65722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7251767">
      <w:bodyDiv w:val="1"/>
      <w:marLeft w:val="0"/>
      <w:marRight w:val="0"/>
      <w:marTop w:val="0"/>
      <w:marBottom w:val="0"/>
      <w:divBdr>
        <w:top w:val="none" w:sz="0" w:space="0" w:color="auto"/>
        <w:left w:val="none" w:sz="0" w:space="0" w:color="auto"/>
        <w:bottom w:val="none" w:sz="0" w:space="0" w:color="auto"/>
        <w:right w:val="none" w:sz="0" w:space="0" w:color="auto"/>
      </w:divBdr>
      <w:divsChild>
        <w:div w:id="1473906426">
          <w:marLeft w:val="0"/>
          <w:marRight w:val="0"/>
          <w:marTop w:val="90"/>
          <w:marBottom w:val="0"/>
          <w:divBdr>
            <w:top w:val="none" w:sz="0" w:space="0" w:color="auto"/>
            <w:left w:val="none" w:sz="0" w:space="0" w:color="auto"/>
            <w:bottom w:val="single" w:sz="6" w:space="9" w:color="E5E5E5"/>
            <w:right w:val="none" w:sz="0" w:space="0" w:color="auto"/>
          </w:divBdr>
        </w:div>
        <w:div w:id="1758400612">
          <w:marLeft w:val="0"/>
          <w:marRight w:val="0"/>
          <w:marTop w:val="0"/>
          <w:marBottom w:val="0"/>
          <w:divBdr>
            <w:top w:val="none" w:sz="0" w:space="0" w:color="auto"/>
            <w:left w:val="none" w:sz="0" w:space="0" w:color="auto"/>
            <w:bottom w:val="none" w:sz="0" w:space="0" w:color="auto"/>
            <w:right w:val="none" w:sz="0" w:space="0" w:color="auto"/>
          </w:divBdr>
          <w:divsChild>
            <w:div w:id="995963146">
              <w:marLeft w:val="0"/>
              <w:marRight w:val="0"/>
              <w:marTop w:val="0"/>
              <w:marBottom w:val="0"/>
              <w:divBdr>
                <w:top w:val="none" w:sz="0" w:space="0" w:color="auto"/>
                <w:left w:val="none" w:sz="0" w:space="0" w:color="auto"/>
                <w:bottom w:val="none" w:sz="0" w:space="0" w:color="auto"/>
                <w:right w:val="none" w:sz="0" w:space="0" w:color="auto"/>
              </w:divBdr>
              <w:divsChild>
                <w:div w:id="375667701">
                  <w:marLeft w:val="0"/>
                  <w:marRight w:val="0"/>
                  <w:marTop w:val="0"/>
                  <w:marBottom w:val="0"/>
                  <w:divBdr>
                    <w:top w:val="none" w:sz="0" w:space="0" w:color="auto"/>
                    <w:left w:val="none" w:sz="0" w:space="0" w:color="auto"/>
                    <w:bottom w:val="none" w:sz="0" w:space="0" w:color="auto"/>
                    <w:right w:val="none" w:sz="0" w:space="0" w:color="auto"/>
                  </w:divBdr>
                  <w:divsChild>
                    <w:div w:id="405952759">
                      <w:marLeft w:val="0"/>
                      <w:marRight w:val="0"/>
                      <w:marTop w:val="0"/>
                      <w:marBottom w:val="0"/>
                      <w:divBdr>
                        <w:top w:val="none" w:sz="0" w:space="0" w:color="auto"/>
                        <w:left w:val="none" w:sz="0" w:space="0" w:color="auto"/>
                        <w:bottom w:val="none" w:sz="0" w:space="0" w:color="auto"/>
                        <w:right w:val="none" w:sz="0" w:space="0" w:color="auto"/>
                      </w:divBdr>
                      <w:divsChild>
                        <w:div w:id="886524223">
                          <w:marLeft w:val="0"/>
                          <w:marRight w:val="0"/>
                          <w:marTop w:val="0"/>
                          <w:marBottom w:val="0"/>
                          <w:divBdr>
                            <w:top w:val="none" w:sz="0" w:space="0" w:color="auto"/>
                            <w:left w:val="none" w:sz="0" w:space="0" w:color="auto"/>
                            <w:bottom w:val="none" w:sz="0" w:space="0" w:color="auto"/>
                            <w:right w:val="none" w:sz="0" w:space="0" w:color="auto"/>
                          </w:divBdr>
                          <w:divsChild>
                            <w:div w:id="1562206556">
                              <w:marLeft w:val="0"/>
                              <w:marRight w:val="0"/>
                              <w:marTop w:val="0"/>
                              <w:marBottom w:val="0"/>
                              <w:divBdr>
                                <w:top w:val="none" w:sz="0" w:space="0" w:color="auto"/>
                                <w:left w:val="none" w:sz="0" w:space="0" w:color="auto"/>
                                <w:bottom w:val="none" w:sz="0" w:space="0" w:color="auto"/>
                                <w:right w:val="none" w:sz="0" w:space="0" w:color="auto"/>
                              </w:divBdr>
                              <w:divsChild>
                                <w:div w:id="1585066967">
                                  <w:marLeft w:val="0"/>
                                  <w:marRight w:val="0"/>
                                  <w:marTop w:val="0"/>
                                  <w:marBottom w:val="0"/>
                                  <w:divBdr>
                                    <w:top w:val="none" w:sz="0" w:space="0" w:color="auto"/>
                                    <w:left w:val="none" w:sz="0" w:space="0" w:color="auto"/>
                                    <w:bottom w:val="none" w:sz="0" w:space="0" w:color="auto"/>
                                    <w:right w:val="none" w:sz="0" w:space="0" w:color="auto"/>
                                  </w:divBdr>
                                  <w:divsChild>
                                    <w:div w:id="43235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1082448">
      <w:bodyDiv w:val="1"/>
      <w:marLeft w:val="0"/>
      <w:marRight w:val="0"/>
      <w:marTop w:val="0"/>
      <w:marBottom w:val="0"/>
      <w:divBdr>
        <w:top w:val="none" w:sz="0" w:space="0" w:color="auto"/>
        <w:left w:val="none" w:sz="0" w:space="0" w:color="auto"/>
        <w:bottom w:val="none" w:sz="0" w:space="0" w:color="auto"/>
        <w:right w:val="none" w:sz="0" w:space="0" w:color="auto"/>
      </w:divBdr>
      <w:divsChild>
        <w:div w:id="75635225">
          <w:marLeft w:val="0"/>
          <w:marRight w:val="0"/>
          <w:marTop w:val="0"/>
          <w:marBottom w:val="0"/>
          <w:divBdr>
            <w:top w:val="none" w:sz="0" w:space="0" w:color="auto"/>
            <w:left w:val="none" w:sz="0" w:space="0" w:color="auto"/>
            <w:bottom w:val="none" w:sz="0" w:space="0" w:color="auto"/>
            <w:right w:val="none" w:sz="0" w:space="0" w:color="auto"/>
          </w:divBdr>
        </w:div>
      </w:divsChild>
    </w:div>
    <w:div w:id="946039478">
      <w:bodyDiv w:val="1"/>
      <w:marLeft w:val="0"/>
      <w:marRight w:val="0"/>
      <w:marTop w:val="0"/>
      <w:marBottom w:val="0"/>
      <w:divBdr>
        <w:top w:val="none" w:sz="0" w:space="0" w:color="auto"/>
        <w:left w:val="none" w:sz="0" w:space="0" w:color="auto"/>
        <w:bottom w:val="none" w:sz="0" w:space="0" w:color="auto"/>
        <w:right w:val="none" w:sz="0" w:space="0" w:color="auto"/>
      </w:divBdr>
      <w:divsChild>
        <w:div w:id="810367462">
          <w:marLeft w:val="0"/>
          <w:marRight w:val="0"/>
          <w:marTop w:val="0"/>
          <w:marBottom w:val="0"/>
          <w:divBdr>
            <w:top w:val="none" w:sz="0" w:space="0" w:color="auto"/>
            <w:left w:val="none" w:sz="0" w:space="0" w:color="auto"/>
            <w:bottom w:val="none" w:sz="0" w:space="0" w:color="auto"/>
            <w:right w:val="none" w:sz="0" w:space="0" w:color="auto"/>
          </w:divBdr>
          <w:divsChild>
            <w:div w:id="398866277">
              <w:marLeft w:val="0"/>
              <w:marRight w:val="0"/>
              <w:marTop w:val="0"/>
              <w:marBottom w:val="0"/>
              <w:divBdr>
                <w:top w:val="none" w:sz="0" w:space="0" w:color="auto"/>
                <w:left w:val="none" w:sz="0" w:space="0" w:color="auto"/>
                <w:bottom w:val="none" w:sz="0" w:space="0" w:color="auto"/>
                <w:right w:val="none" w:sz="0" w:space="0" w:color="auto"/>
              </w:divBdr>
              <w:divsChild>
                <w:div w:id="463736006">
                  <w:marLeft w:val="0"/>
                  <w:marRight w:val="0"/>
                  <w:marTop w:val="0"/>
                  <w:marBottom w:val="0"/>
                  <w:divBdr>
                    <w:top w:val="none" w:sz="0" w:space="0" w:color="auto"/>
                    <w:left w:val="none" w:sz="0" w:space="0" w:color="auto"/>
                    <w:bottom w:val="none" w:sz="0" w:space="0" w:color="auto"/>
                    <w:right w:val="none" w:sz="0" w:space="0" w:color="auto"/>
                  </w:divBdr>
                  <w:divsChild>
                    <w:div w:id="1607618673">
                      <w:marLeft w:val="0"/>
                      <w:marRight w:val="0"/>
                      <w:marTop w:val="0"/>
                      <w:marBottom w:val="0"/>
                      <w:divBdr>
                        <w:top w:val="none" w:sz="0" w:space="0" w:color="auto"/>
                        <w:left w:val="none" w:sz="0" w:space="0" w:color="auto"/>
                        <w:bottom w:val="none" w:sz="0" w:space="0" w:color="auto"/>
                        <w:right w:val="none" w:sz="0" w:space="0" w:color="auto"/>
                      </w:divBdr>
                    </w:div>
                    <w:div w:id="629478170">
                      <w:marLeft w:val="0"/>
                      <w:marRight w:val="0"/>
                      <w:marTop w:val="0"/>
                      <w:marBottom w:val="0"/>
                      <w:divBdr>
                        <w:top w:val="none" w:sz="0" w:space="0" w:color="auto"/>
                        <w:left w:val="none" w:sz="0" w:space="0" w:color="auto"/>
                        <w:bottom w:val="none" w:sz="0" w:space="0" w:color="auto"/>
                        <w:right w:val="none" w:sz="0" w:space="0" w:color="auto"/>
                      </w:divBdr>
                    </w:div>
                    <w:div w:id="1948534850">
                      <w:marLeft w:val="0"/>
                      <w:marRight w:val="0"/>
                      <w:marTop w:val="0"/>
                      <w:marBottom w:val="0"/>
                      <w:divBdr>
                        <w:top w:val="none" w:sz="0" w:space="0" w:color="auto"/>
                        <w:left w:val="none" w:sz="0" w:space="0" w:color="auto"/>
                        <w:bottom w:val="none" w:sz="0" w:space="0" w:color="auto"/>
                        <w:right w:val="none" w:sz="0" w:space="0" w:color="auto"/>
                      </w:divBdr>
                      <w:divsChild>
                        <w:div w:id="1650136826">
                          <w:marLeft w:val="0"/>
                          <w:marRight w:val="0"/>
                          <w:marTop w:val="0"/>
                          <w:marBottom w:val="0"/>
                          <w:divBdr>
                            <w:top w:val="none" w:sz="0" w:space="0" w:color="auto"/>
                            <w:left w:val="none" w:sz="0" w:space="0" w:color="auto"/>
                            <w:bottom w:val="none" w:sz="0" w:space="0" w:color="auto"/>
                            <w:right w:val="none" w:sz="0" w:space="0" w:color="auto"/>
                          </w:divBdr>
                          <w:divsChild>
                            <w:div w:id="157230222">
                              <w:marLeft w:val="0"/>
                              <w:marRight w:val="0"/>
                              <w:marTop w:val="0"/>
                              <w:marBottom w:val="0"/>
                              <w:divBdr>
                                <w:top w:val="none" w:sz="0" w:space="0" w:color="auto"/>
                                <w:left w:val="none" w:sz="0" w:space="0" w:color="auto"/>
                                <w:bottom w:val="none" w:sz="0" w:space="0" w:color="auto"/>
                                <w:right w:val="none" w:sz="0" w:space="0" w:color="auto"/>
                              </w:divBdr>
                              <w:divsChild>
                                <w:div w:id="122625596">
                                  <w:marLeft w:val="0"/>
                                  <w:marRight w:val="0"/>
                                  <w:marTop w:val="0"/>
                                  <w:marBottom w:val="0"/>
                                  <w:divBdr>
                                    <w:top w:val="none" w:sz="0" w:space="0" w:color="auto"/>
                                    <w:left w:val="none" w:sz="0" w:space="0" w:color="auto"/>
                                    <w:bottom w:val="none" w:sz="0" w:space="0" w:color="auto"/>
                                    <w:right w:val="none" w:sz="0" w:space="0" w:color="auto"/>
                                  </w:divBdr>
                                  <w:divsChild>
                                    <w:div w:id="1762527907">
                                      <w:marLeft w:val="0"/>
                                      <w:marRight w:val="0"/>
                                      <w:marTop w:val="0"/>
                                      <w:marBottom w:val="0"/>
                                      <w:divBdr>
                                        <w:top w:val="none" w:sz="0" w:space="0" w:color="auto"/>
                                        <w:left w:val="none" w:sz="0" w:space="0" w:color="auto"/>
                                        <w:bottom w:val="none" w:sz="0" w:space="0" w:color="auto"/>
                                        <w:right w:val="none" w:sz="0" w:space="0" w:color="auto"/>
                                      </w:divBdr>
                                    </w:div>
                                  </w:divsChild>
                                </w:div>
                                <w:div w:id="858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015771">
          <w:marLeft w:val="0"/>
          <w:marRight w:val="0"/>
          <w:marTop w:val="0"/>
          <w:marBottom w:val="0"/>
          <w:divBdr>
            <w:top w:val="none" w:sz="0" w:space="0" w:color="auto"/>
            <w:left w:val="none" w:sz="0" w:space="0" w:color="auto"/>
            <w:bottom w:val="none" w:sz="0" w:space="0" w:color="auto"/>
            <w:right w:val="none" w:sz="0" w:space="0" w:color="auto"/>
          </w:divBdr>
          <w:divsChild>
            <w:div w:id="174154975">
              <w:marLeft w:val="0"/>
              <w:marRight w:val="0"/>
              <w:marTop w:val="0"/>
              <w:marBottom w:val="0"/>
              <w:divBdr>
                <w:top w:val="none" w:sz="0" w:space="0" w:color="auto"/>
                <w:left w:val="none" w:sz="0" w:space="0" w:color="auto"/>
                <w:bottom w:val="none" w:sz="0" w:space="0" w:color="auto"/>
                <w:right w:val="none" w:sz="0" w:space="0" w:color="auto"/>
              </w:divBdr>
              <w:divsChild>
                <w:div w:id="109170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122878">
          <w:marLeft w:val="0"/>
          <w:marRight w:val="0"/>
          <w:marTop w:val="0"/>
          <w:marBottom w:val="0"/>
          <w:divBdr>
            <w:top w:val="none" w:sz="0" w:space="0" w:color="auto"/>
            <w:left w:val="none" w:sz="0" w:space="0" w:color="auto"/>
            <w:bottom w:val="none" w:sz="0" w:space="0" w:color="auto"/>
            <w:right w:val="none" w:sz="0" w:space="0" w:color="auto"/>
          </w:divBdr>
          <w:divsChild>
            <w:div w:id="443965039">
              <w:marLeft w:val="0"/>
              <w:marRight w:val="0"/>
              <w:marTop w:val="0"/>
              <w:marBottom w:val="0"/>
              <w:divBdr>
                <w:top w:val="none" w:sz="0" w:space="0" w:color="auto"/>
                <w:left w:val="none" w:sz="0" w:space="0" w:color="auto"/>
                <w:bottom w:val="none" w:sz="0" w:space="0" w:color="auto"/>
                <w:right w:val="none" w:sz="0" w:space="0" w:color="auto"/>
              </w:divBdr>
              <w:divsChild>
                <w:div w:id="557478006">
                  <w:marLeft w:val="0"/>
                  <w:marRight w:val="0"/>
                  <w:marTop w:val="0"/>
                  <w:marBottom w:val="0"/>
                  <w:divBdr>
                    <w:top w:val="none" w:sz="0" w:space="0" w:color="auto"/>
                    <w:left w:val="none" w:sz="0" w:space="0" w:color="auto"/>
                    <w:bottom w:val="none" w:sz="0" w:space="0" w:color="auto"/>
                    <w:right w:val="none" w:sz="0" w:space="0" w:color="auto"/>
                  </w:divBdr>
                  <w:divsChild>
                    <w:div w:id="1608809533">
                      <w:marLeft w:val="0"/>
                      <w:marRight w:val="0"/>
                      <w:marTop w:val="0"/>
                      <w:marBottom w:val="0"/>
                      <w:divBdr>
                        <w:top w:val="none" w:sz="0" w:space="0" w:color="auto"/>
                        <w:left w:val="none" w:sz="0" w:space="0" w:color="auto"/>
                        <w:bottom w:val="none" w:sz="0" w:space="0" w:color="auto"/>
                        <w:right w:val="none" w:sz="0" w:space="0" w:color="auto"/>
                      </w:divBdr>
                      <w:divsChild>
                        <w:div w:id="1571696075">
                          <w:marLeft w:val="0"/>
                          <w:marRight w:val="0"/>
                          <w:marTop w:val="0"/>
                          <w:marBottom w:val="0"/>
                          <w:divBdr>
                            <w:top w:val="none" w:sz="0" w:space="0" w:color="auto"/>
                            <w:left w:val="none" w:sz="0" w:space="0" w:color="auto"/>
                            <w:bottom w:val="none" w:sz="0" w:space="0" w:color="auto"/>
                            <w:right w:val="none" w:sz="0" w:space="0" w:color="auto"/>
                          </w:divBdr>
                        </w:div>
                      </w:divsChild>
                    </w:div>
                    <w:div w:id="1666088087">
                      <w:marLeft w:val="0"/>
                      <w:marRight w:val="0"/>
                      <w:marTop w:val="0"/>
                      <w:marBottom w:val="0"/>
                      <w:divBdr>
                        <w:top w:val="none" w:sz="0" w:space="0" w:color="auto"/>
                        <w:left w:val="none" w:sz="0" w:space="0" w:color="auto"/>
                        <w:bottom w:val="none" w:sz="0" w:space="0" w:color="auto"/>
                        <w:right w:val="none" w:sz="0" w:space="0" w:color="auto"/>
                      </w:divBdr>
                    </w:div>
                    <w:div w:id="1817869772">
                      <w:marLeft w:val="0"/>
                      <w:marRight w:val="0"/>
                      <w:marTop w:val="0"/>
                      <w:marBottom w:val="0"/>
                      <w:divBdr>
                        <w:top w:val="none" w:sz="0" w:space="0" w:color="auto"/>
                        <w:left w:val="none" w:sz="0" w:space="0" w:color="auto"/>
                        <w:bottom w:val="none" w:sz="0" w:space="0" w:color="auto"/>
                        <w:right w:val="none" w:sz="0" w:space="0" w:color="auto"/>
                      </w:divBdr>
                      <w:divsChild>
                        <w:div w:id="156375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050465">
              <w:marLeft w:val="0"/>
              <w:marRight w:val="0"/>
              <w:marTop w:val="0"/>
              <w:marBottom w:val="0"/>
              <w:divBdr>
                <w:top w:val="none" w:sz="0" w:space="0" w:color="auto"/>
                <w:left w:val="none" w:sz="0" w:space="0" w:color="auto"/>
                <w:bottom w:val="none" w:sz="0" w:space="0" w:color="auto"/>
                <w:right w:val="none" w:sz="0" w:space="0" w:color="auto"/>
              </w:divBdr>
            </w:div>
          </w:divsChild>
        </w:div>
        <w:div w:id="717972301">
          <w:marLeft w:val="0"/>
          <w:marRight w:val="0"/>
          <w:marTop w:val="0"/>
          <w:marBottom w:val="0"/>
          <w:divBdr>
            <w:top w:val="none" w:sz="0" w:space="0" w:color="auto"/>
            <w:left w:val="none" w:sz="0" w:space="0" w:color="auto"/>
            <w:bottom w:val="none" w:sz="0" w:space="0" w:color="auto"/>
            <w:right w:val="none" w:sz="0" w:space="0" w:color="auto"/>
          </w:divBdr>
          <w:divsChild>
            <w:div w:id="525336961">
              <w:marLeft w:val="0"/>
              <w:marRight w:val="0"/>
              <w:marTop w:val="0"/>
              <w:marBottom w:val="0"/>
              <w:divBdr>
                <w:top w:val="none" w:sz="0" w:space="0" w:color="auto"/>
                <w:left w:val="none" w:sz="0" w:space="0" w:color="auto"/>
                <w:bottom w:val="none" w:sz="0" w:space="0" w:color="auto"/>
                <w:right w:val="none" w:sz="0" w:space="0" w:color="auto"/>
              </w:divBdr>
              <w:divsChild>
                <w:div w:id="134882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569068">
      <w:bodyDiv w:val="1"/>
      <w:marLeft w:val="0"/>
      <w:marRight w:val="0"/>
      <w:marTop w:val="0"/>
      <w:marBottom w:val="0"/>
      <w:divBdr>
        <w:top w:val="none" w:sz="0" w:space="0" w:color="auto"/>
        <w:left w:val="none" w:sz="0" w:space="0" w:color="auto"/>
        <w:bottom w:val="none" w:sz="0" w:space="0" w:color="auto"/>
        <w:right w:val="none" w:sz="0" w:space="0" w:color="auto"/>
      </w:divBdr>
      <w:divsChild>
        <w:div w:id="1061100160">
          <w:marLeft w:val="0"/>
          <w:marRight w:val="0"/>
          <w:marTop w:val="60"/>
          <w:marBottom w:val="60"/>
          <w:divBdr>
            <w:top w:val="none" w:sz="0" w:space="0" w:color="auto"/>
            <w:left w:val="none" w:sz="0" w:space="0" w:color="auto"/>
            <w:bottom w:val="none" w:sz="0" w:space="0" w:color="auto"/>
            <w:right w:val="none" w:sz="0" w:space="0" w:color="auto"/>
          </w:divBdr>
          <w:divsChild>
            <w:div w:id="1215193256">
              <w:marLeft w:val="0"/>
              <w:marRight w:val="0"/>
              <w:marTop w:val="0"/>
              <w:marBottom w:val="0"/>
              <w:divBdr>
                <w:top w:val="none" w:sz="0" w:space="0" w:color="auto"/>
                <w:left w:val="none" w:sz="0" w:space="0" w:color="auto"/>
                <w:bottom w:val="none" w:sz="0" w:space="0" w:color="auto"/>
                <w:right w:val="none" w:sz="0" w:space="0" w:color="auto"/>
              </w:divBdr>
            </w:div>
          </w:divsChild>
        </w:div>
        <w:div w:id="919099680">
          <w:marLeft w:val="0"/>
          <w:marRight w:val="0"/>
          <w:marTop w:val="0"/>
          <w:marBottom w:val="0"/>
          <w:divBdr>
            <w:top w:val="none" w:sz="0" w:space="0" w:color="auto"/>
            <w:left w:val="none" w:sz="0" w:space="0" w:color="auto"/>
            <w:bottom w:val="none" w:sz="0" w:space="0" w:color="auto"/>
            <w:right w:val="none" w:sz="0" w:space="0" w:color="auto"/>
          </w:divBdr>
        </w:div>
      </w:divsChild>
    </w:div>
    <w:div w:id="1346590933">
      <w:bodyDiv w:val="1"/>
      <w:marLeft w:val="0"/>
      <w:marRight w:val="0"/>
      <w:marTop w:val="0"/>
      <w:marBottom w:val="0"/>
      <w:divBdr>
        <w:top w:val="none" w:sz="0" w:space="0" w:color="auto"/>
        <w:left w:val="none" w:sz="0" w:space="0" w:color="auto"/>
        <w:bottom w:val="none" w:sz="0" w:space="0" w:color="auto"/>
        <w:right w:val="none" w:sz="0" w:space="0" w:color="auto"/>
      </w:divBdr>
      <w:divsChild>
        <w:div w:id="166527761">
          <w:marLeft w:val="0"/>
          <w:marRight w:val="0"/>
          <w:marTop w:val="0"/>
          <w:marBottom w:val="0"/>
          <w:divBdr>
            <w:top w:val="none" w:sz="0" w:space="0" w:color="auto"/>
            <w:left w:val="none" w:sz="0" w:space="0" w:color="auto"/>
            <w:bottom w:val="none" w:sz="0" w:space="0" w:color="auto"/>
            <w:right w:val="none" w:sz="0" w:space="0" w:color="auto"/>
          </w:divBdr>
        </w:div>
        <w:div w:id="190925415">
          <w:marLeft w:val="0"/>
          <w:marRight w:val="0"/>
          <w:marTop w:val="0"/>
          <w:marBottom w:val="0"/>
          <w:divBdr>
            <w:top w:val="none" w:sz="0" w:space="0" w:color="auto"/>
            <w:left w:val="none" w:sz="0" w:space="0" w:color="auto"/>
            <w:bottom w:val="none" w:sz="0" w:space="0" w:color="auto"/>
            <w:right w:val="none" w:sz="0" w:space="0" w:color="auto"/>
          </w:divBdr>
        </w:div>
        <w:div w:id="483619207">
          <w:marLeft w:val="0"/>
          <w:marRight w:val="0"/>
          <w:marTop w:val="0"/>
          <w:marBottom w:val="0"/>
          <w:divBdr>
            <w:top w:val="none" w:sz="0" w:space="0" w:color="auto"/>
            <w:left w:val="none" w:sz="0" w:space="0" w:color="auto"/>
            <w:bottom w:val="none" w:sz="0" w:space="0" w:color="auto"/>
            <w:right w:val="none" w:sz="0" w:space="0" w:color="auto"/>
          </w:divBdr>
        </w:div>
        <w:div w:id="889266211">
          <w:marLeft w:val="0"/>
          <w:marRight w:val="0"/>
          <w:marTop w:val="0"/>
          <w:marBottom w:val="0"/>
          <w:divBdr>
            <w:top w:val="none" w:sz="0" w:space="0" w:color="auto"/>
            <w:left w:val="none" w:sz="0" w:space="0" w:color="auto"/>
            <w:bottom w:val="none" w:sz="0" w:space="0" w:color="auto"/>
            <w:right w:val="none" w:sz="0" w:space="0" w:color="auto"/>
          </w:divBdr>
        </w:div>
        <w:div w:id="1374187962">
          <w:marLeft w:val="0"/>
          <w:marRight w:val="0"/>
          <w:marTop w:val="0"/>
          <w:marBottom w:val="0"/>
          <w:divBdr>
            <w:top w:val="none" w:sz="0" w:space="0" w:color="auto"/>
            <w:left w:val="none" w:sz="0" w:space="0" w:color="auto"/>
            <w:bottom w:val="none" w:sz="0" w:space="0" w:color="auto"/>
            <w:right w:val="none" w:sz="0" w:space="0" w:color="auto"/>
          </w:divBdr>
        </w:div>
        <w:div w:id="1560752260">
          <w:marLeft w:val="0"/>
          <w:marRight w:val="0"/>
          <w:marTop w:val="0"/>
          <w:marBottom w:val="0"/>
          <w:divBdr>
            <w:top w:val="none" w:sz="0" w:space="0" w:color="auto"/>
            <w:left w:val="none" w:sz="0" w:space="0" w:color="auto"/>
            <w:bottom w:val="none" w:sz="0" w:space="0" w:color="auto"/>
            <w:right w:val="none" w:sz="0" w:space="0" w:color="auto"/>
          </w:divBdr>
        </w:div>
        <w:div w:id="1704135084">
          <w:marLeft w:val="0"/>
          <w:marRight w:val="0"/>
          <w:marTop w:val="0"/>
          <w:marBottom w:val="0"/>
          <w:divBdr>
            <w:top w:val="none" w:sz="0" w:space="0" w:color="auto"/>
            <w:left w:val="none" w:sz="0" w:space="0" w:color="auto"/>
            <w:bottom w:val="none" w:sz="0" w:space="0" w:color="auto"/>
            <w:right w:val="none" w:sz="0" w:space="0" w:color="auto"/>
          </w:divBdr>
        </w:div>
        <w:div w:id="1869444322">
          <w:marLeft w:val="0"/>
          <w:marRight w:val="0"/>
          <w:marTop w:val="0"/>
          <w:marBottom w:val="0"/>
          <w:divBdr>
            <w:top w:val="none" w:sz="0" w:space="0" w:color="auto"/>
            <w:left w:val="none" w:sz="0" w:space="0" w:color="auto"/>
            <w:bottom w:val="none" w:sz="0" w:space="0" w:color="auto"/>
            <w:right w:val="none" w:sz="0" w:space="0" w:color="auto"/>
          </w:divBdr>
        </w:div>
        <w:div w:id="2027095880">
          <w:marLeft w:val="0"/>
          <w:marRight w:val="0"/>
          <w:marTop w:val="0"/>
          <w:marBottom w:val="0"/>
          <w:divBdr>
            <w:top w:val="none" w:sz="0" w:space="0" w:color="auto"/>
            <w:left w:val="none" w:sz="0" w:space="0" w:color="auto"/>
            <w:bottom w:val="none" w:sz="0" w:space="0" w:color="auto"/>
            <w:right w:val="none" w:sz="0" w:space="0" w:color="auto"/>
          </w:divBdr>
        </w:div>
      </w:divsChild>
    </w:div>
    <w:div w:id="1998419727">
      <w:bodyDiv w:val="1"/>
      <w:marLeft w:val="0"/>
      <w:marRight w:val="0"/>
      <w:marTop w:val="0"/>
      <w:marBottom w:val="0"/>
      <w:divBdr>
        <w:top w:val="none" w:sz="0" w:space="0" w:color="auto"/>
        <w:left w:val="none" w:sz="0" w:space="0" w:color="auto"/>
        <w:bottom w:val="none" w:sz="0" w:space="0" w:color="auto"/>
        <w:right w:val="none" w:sz="0" w:space="0" w:color="auto"/>
      </w:divBdr>
      <w:divsChild>
        <w:div w:id="293026620">
          <w:blockQuote w:val="1"/>
          <w:marLeft w:val="720"/>
          <w:marRight w:val="720"/>
          <w:marTop w:val="100"/>
          <w:marBottom w:val="100"/>
          <w:divBdr>
            <w:top w:val="none" w:sz="0" w:space="0" w:color="auto"/>
            <w:left w:val="none" w:sz="0" w:space="0" w:color="auto"/>
            <w:bottom w:val="none" w:sz="0" w:space="0" w:color="auto"/>
            <w:right w:val="none" w:sz="0" w:space="0" w:color="auto"/>
          </w:divBdr>
        </w:div>
        <w:div w:id="392968115">
          <w:blockQuote w:val="1"/>
          <w:marLeft w:val="720"/>
          <w:marRight w:val="720"/>
          <w:marTop w:val="100"/>
          <w:marBottom w:val="100"/>
          <w:divBdr>
            <w:top w:val="none" w:sz="0" w:space="0" w:color="auto"/>
            <w:left w:val="none" w:sz="0" w:space="0" w:color="auto"/>
            <w:bottom w:val="none" w:sz="0" w:space="0" w:color="auto"/>
            <w:right w:val="none" w:sz="0" w:space="0" w:color="auto"/>
          </w:divBdr>
        </w:div>
        <w:div w:id="425661426">
          <w:blockQuote w:val="1"/>
          <w:marLeft w:val="720"/>
          <w:marRight w:val="720"/>
          <w:marTop w:val="100"/>
          <w:marBottom w:val="100"/>
          <w:divBdr>
            <w:top w:val="none" w:sz="0" w:space="0" w:color="auto"/>
            <w:left w:val="none" w:sz="0" w:space="0" w:color="auto"/>
            <w:bottom w:val="none" w:sz="0" w:space="0" w:color="auto"/>
            <w:right w:val="none" w:sz="0" w:space="0" w:color="auto"/>
          </w:divBdr>
        </w:div>
        <w:div w:id="685866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28700498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2806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714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zzanmenes.com" TargetMode="External"/><Relationship Id="rId13" Type="http://schemas.openxmlformats.org/officeDocument/2006/relationships/hyperlink" Target="https://www.facebook.com/plugins/feedback.php?app_id=139764959431521&amp;channel=https%3A%2F%2Fstaticxx.facebook.com%2Fconnect%2Fxd_arbiter.php%3Fversion%3D44%23cb%3Df2933e5e3eac35c%26domain%3Dwww.jewishencyclopedia.com%26origin%3Dhttp%253A%252F%252Fwww.jewishencyclopedia.com%252Ff343b2b4db179e4%26relation%3Dparent.parent&amp;container_width=0&amp;height=100&amp;href=http%3A%2F%2Fwww.jewishencyclopedia.com%2Farticles%2F5399-easter&amp;locale=en_US&amp;sdk=joey&amp;width=680" TargetMode="External"/><Relationship Id="rId18" Type="http://schemas.openxmlformats.org/officeDocument/2006/relationships/hyperlink" Target="http://www.vatican.va/archive/hist_councils/ii_vatican_council/documents/vat-ii_decl_19651028_nostra-aetate_en.html"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www.harpercollins.com/books/misunderstood-jew-amy-jill-levine/?isbn=9780060789664" TargetMode="External"/><Relationship Id="rId7" Type="http://schemas.openxmlformats.org/officeDocument/2006/relationships/image" Target="media/image1.jpeg"/><Relationship Id="rId12" Type="http://schemas.openxmlformats.org/officeDocument/2006/relationships/hyperlink" Target="https://www.facebook.com/d.braxton.scherz" TargetMode="External"/><Relationship Id="rId17" Type="http://schemas.openxmlformats.org/officeDocument/2006/relationships/hyperlink" Target="http://www.reformjudaism.org/jewish-holidays/passover"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jewishencyclopedia.com/articles/5399-easter?fb_comment_id=10150423031106023_10155390560786023" TargetMode="External"/><Relationship Id="rId20" Type="http://schemas.openxmlformats.org/officeDocument/2006/relationships/hyperlink" Target="http://divinity.vanderbilt.edu/people/bio/amy-jill-levin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jewishencyclopedia.com/articles/13376-seder" TargetMode="External"/><Relationship Id="rId24" Type="http://schemas.openxmlformats.org/officeDocument/2006/relationships/hyperlink" Target="https://www.abc.net.au/radionational/programs/earshot/flesh-and-divinity/6341264" TargetMode="Externa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www.abc.net.au/radionational/programs/earshot/" TargetMode="External"/><Relationship Id="rId28" Type="http://schemas.openxmlformats.org/officeDocument/2006/relationships/theme" Target="theme/theme1.xml"/><Relationship Id="rId10" Type="http://schemas.openxmlformats.org/officeDocument/2006/relationships/hyperlink" Target="http://www.jewishencyclopedia.com/articles/11933-passover" TargetMode="External"/><Relationship Id="rId19" Type="http://schemas.openxmlformats.org/officeDocument/2006/relationships/hyperlink" Target="http://www.ignatius.com/promotions/jesus-of-nazareth/" TargetMode="External"/><Relationship Id="rId4" Type="http://schemas.openxmlformats.org/officeDocument/2006/relationships/webSettings" Target="webSettings.xml"/><Relationship Id="rId9" Type="http://schemas.openxmlformats.org/officeDocument/2006/relationships/hyperlink" Target="http://www.jewishencyclopedia.com/contribs/563" TargetMode="External"/><Relationship Id="rId14" Type="http://schemas.openxmlformats.org/officeDocument/2006/relationships/hyperlink" Target="https://www.facebook.com/plugins/feedback.php?app_id=139764959431521&amp;channel=https%3A%2F%2Fstaticxx.facebook.com%2Fconnect%2Fxd_arbiter.php%3Fversion%3D44%23cb%3Df2933e5e3eac35c%26domain%3Dwww.jewishencyclopedia.com%26origin%3Dhttp%253A%252F%252Fwww.jewishencyclopedia.com%252Ff343b2b4db179e4%26relation%3Dparent.parent&amp;container_width=0&amp;height=100&amp;href=http%3A%2F%2Fwww.jewishencyclopedia.com%2Farticles%2F5399-easter&amp;locale=en_US&amp;sdk=joey&amp;width=680" TargetMode="External"/><Relationship Id="rId22" Type="http://schemas.openxmlformats.org/officeDocument/2006/relationships/hyperlink" Target="http://www.harpercollins.com/9780061561016/short-stories-by-jesus"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enes_bethshalompgh\Documents\Custom%20Office%20Templates\CW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CWC.dotx</Template>
  <TotalTime>18</TotalTime>
  <Pages>10</Pages>
  <Words>3159</Words>
  <Characters>18010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21127</CharactersWithSpaces>
  <SharedDoc>false</SharedDoc>
  <HLinks>
    <vt:vector size="666" baseType="variant">
      <vt:variant>
        <vt:i4>7733248</vt:i4>
      </vt:variant>
      <vt:variant>
        <vt:i4>330</vt:i4>
      </vt:variant>
      <vt:variant>
        <vt:i4>0</vt:i4>
      </vt:variant>
      <vt:variant>
        <vt:i4>5</vt:i4>
      </vt:variant>
      <vt:variant>
        <vt:lpwstr>http://www.amazon.com/Women-Arent-Supposed-Fly-Memoirs/dp/0595499589/ref=pd_bbs_sr_1?ie=UTF8&amp;s=books&amp;qid=1220382698&amp;sr=8-1</vt:lpwstr>
      </vt:variant>
      <vt:variant>
        <vt:lpwstr/>
      </vt:variant>
      <vt:variant>
        <vt:i4>1441813</vt:i4>
      </vt:variant>
      <vt:variant>
        <vt:i4>327</vt:i4>
      </vt:variant>
      <vt:variant>
        <vt:i4>0</vt:i4>
      </vt:variant>
      <vt:variant>
        <vt:i4>5</vt:i4>
      </vt:variant>
      <vt:variant>
        <vt:lpwstr>https://sciencebasedmedicine.org/tag/urology/</vt:lpwstr>
      </vt:variant>
      <vt:variant>
        <vt:lpwstr/>
      </vt:variant>
      <vt:variant>
        <vt:i4>3866736</vt:i4>
      </vt:variant>
      <vt:variant>
        <vt:i4>324</vt:i4>
      </vt:variant>
      <vt:variant>
        <vt:i4>0</vt:i4>
      </vt:variant>
      <vt:variant>
        <vt:i4>5</vt:i4>
      </vt:variant>
      <vt:variant>
        <vt:lpwstr>https://sciencebasedmedicine.org/tag/urinary-tract-infections/</vt:lpwstr>
      </vt:variant>
      <vt:variant>
        <vt:lpwstr/>
      </vt:variant>
      <vt:variant>
        <vt:i4>2752617</vt:i4>
      </vt:variant>
      <vt:variant>
        <vt:i4>321</vt:i4>
      </vt:variant>
      <vt:variant>
        <vt:i4>0</vt:i4>
      </vt:variant>
      <vt:variant>
        <vt:i4>5</vt:i4>
      </vt:variant>
      <vt:variant>
        <vt:lpwstr>https://sciencebasedmedicine.org/tag/phimosis/</vt:lpwstr>
      </vt:variant>
      <vt:variant>
        <vt:lpwstr/>
      </vt:variant>
      <vt:variant>
        <vt:i4>3473517</vt:i4>
      </vt:variant>
      <vt:variant>
        <vt:i4>318</vt:i4>
      </vt:variant>
      <vt:variant>
        <vt:i4>0</vt:i4>
      </vt:variant>
      <vt:variant>
        <vt:i4>5</vt:i4>
      </vt:variant>
      <vt:variant>
        <vt:lpwstr>https://sciencebasedmedicine.org/tag/penile-cancer/</vt:lpwstr>
      </vt:variant>
      <vt:variant>
        <vt:lpwstr/>
      </vt:variant>
      <vt:variant>
        <vt:i4>5308430</vt:i4>
      </vt:variant>
      <vt:variant>
        <vt:i4>315</vt:i4>
      </vt:variant>
      <vt:variant>
        <vt:i4>0</vt:i4>
      </vt:variant>
      <vt:variant>
        <vt:i4>5</vt:i4>
      </vt:variant>
      <vt:variant>
        <vt:lpwstr>https://sciencebasedmedicine.org/tag/pediatrics/</vt:lpwstr>
      </vt:variant>
      <vt:variant>
        <vt:lpwstr/>
      </vt:variant>
      <vt:variant>
        <vt:i4>2621545</vt:i4>
      </vt:variant>
      <vt:variant>
        <vt:i4>312</vt:i4>
      </vt:variant>
      <vt:variant>
        <vt:i4>0</vt:i4>
      </vt:variant>
      <vt:variant>
        <vt:i4>5</vt:i4>
      </vt:variant>
      <vt:variant>
        <vt:lpwstr>https://sciencebasedmedicine.org/tag/paraphimosis/</vt:lpwstr>
      </vt:variant>
      <vt:variant>
        <vt:lpwstr/>
      </vt:variant>
      <vt:variant>
        <vt:i4>1376274</vt:i4>
      </vt:variant>
      <vt:variant>
        <vt:i4>309</vt:i4>
      </vt:variant>
      <vt:variant>
        <vt:i4>0</vt:i4>
      </vt:variant>
      <vt:variant>
        <vt:i4>5</vt:i4>
      </vt:variant>
      <vt:variant>
        <vt:lpwstr>https://sciencebasedmedicine.org/tag/hygiene/</vt:lpwstr>
      </vt:variant>
      <vt:variant>
        <vt:lpwstr/>
      </vt:variant>
      <vt:variant>
        <vt:i4>262149</vt:i4>
      </vt:variant>
      <vt:variant>
        <vt:i4>306</vt:i4>
      </vt:variant>
      <vt:variant>
        <vt:i4>0</vt:i4>
      </vt:variant>
      <vt:variant>
        <vt:i4>5</vt:i4>
      </vt:variant>
      <vt:variant>
        <vt:lpwstr>https://sciencebasedmedicine.org/tag/hiv/</vt:lpwstr>
      </vt:variant>
      <vt:variant>
        <vt:lpwstr/>
      </vt:variant>
      <vt:variant>
        <vt:i4>3866723</vt:i4>
      </vt:variant>
      <vt:variant>
        <vt:i4>303</vt:i4>
      </vt:variant>
      <vt:variant>
        <vt:i4>0</vt:i4>
      </vt:variant>
      <vt:variant>
        <vt:i4>5</vt:i4>
      </vt:variant>
      <vt:variant>
        <vt:lpwstr>https://sciencebasedmedicine.org/tag/foreskin/</vt:lpwstr>
      </vt:variant>
      <vt:variant>
        <vt:lpwstr/>
      </vt:variant>
      <vt:variant>
        <vt:i4>3014757</vt:i4>
      </vt:variant>
      <vt:variant>
        <vt:i4>300</vt:i4>
      </vt:variant>
      <vt:variant>
        <vt:i4>0</vt:i4>
      </vt:variant>
      <vt:variant>
        <vt:i4>5</vt:i4>
      </vt:variant>
      <vt:variant>
        <vt:lpwstr>https://sciencebasedmedicine.org/tag/circumcision/</vt:lpwstr>
      </vt:variant>
      <vt:variant>
        <vt:lpwstr/>
      </vt:variant>
      <vt:variant>
        <vt:i4>4522007</vt:i4>
      </vt:variant>
      <vt:variant>
        <vt:i4>297</vt:i4>
      </vt:variant>
      <vt:variant>
        <vt:i4>0</vt:i4>
      </vt:variant>
      <vt:variant>
        <vt:i4>5</vt:i4>
      </vt:variant>
      <vt:variant>
        <vt:lpwstr>https://sciencebasedmedicine.org/tag/cancer-of-the-penis/</vt:lpwstr>
      </vt:variant>
      <vt:variant>
        <vt:lpwstr/>
      </vt:variant>
      <vt:variant>
        <vt:i4>4784139</vt:i4>
      </vt:variant>
      <vt:variant>
        <vt:i4>294</vt:i4>
      </vt:variant>
      <vt:variant>
        <vt:i4>0</vt:i4>
      </vt:variant>
      <vt:variant>
        <vt:i4>5</vt:i4>
      </vt:variant>
      <vt:variant>
        <vt:lpwstr>https://sciencebasedmedicine.org/tag/anesthesia/</vt:lpwstr>
      </vt:variant>
      <vt:variant>
        <vt:lpwstr/>
      </vt:variant>
      <vt:variant>
        <vt:i4>3145846</vt:i4>
      </vt:variant>
      <vt:variant>
        <vt:i4>291</vt:i4>
      </vt:variant>
      <vt:variant>
        <vt:i4>0</vt:i4>
      </vt:variant>
      <vt:variant>
        <vt:i4>5</vt:i4>
      </vt:variant>
      <vt:variant>
        <vt:lpwstr>https://sciencebasedmedicine.org/tag/aids/</vt:lpwstr>
      </vt:variant>
      <vt:variant>
        <vt:lpwstr/>
      </vt:variant>
      <vt:variant>
        <vt:i4>8126560</vt:i4>
      </vt:variant>
      <vt:variant>
        <vt:i4>288</vt:i4>
      </vt:variant>
      <vt:variant>
        <vt:i4>0</vt:i4>
      </vt:variant>
      <vt:variant>
        <vt:i4>5</vt:i4>
      </vt:variant>
      <vt:variant>
        <vt:lpwstr>https://sciencebasedmedicine.org/category/surgical-procedures/</vt:lpwstr>
      </vt:variant>
      <vt:variant>
        <vt:lpwstr/>
      </vt:variant>
      <vt:variant>
        <vt:i4>655448</vt:i4>
      </vt:variant>
      <vt:variant>
        <vt:i4>285</vt:i4>
      </vt:variant>
      <vt:variant>
        <vt:i4>0</vt:i4>
      </vt:variant>
      <vt:variant>
        <vt:i4>5</vt:i4>
      </vt:variant>
      <vt:variant>
        <vt:lpwstr>https://sciencebasedmedicine.org/category/medical-ethics/</vt:lpwstr>
      </vt:variant>
      <vt:variant>
        <vt:lpwstr/>
      </vt:variant>
      <vt:variant>
        <vt:i4>1900566</vt:i4>
      </vt:variant>
      <vt:variant>
        <vt:i4>282</vt:i4>
      </vt:variant>
      <vt:variant>
        <vt:i4>0</vt:i4>
      </vt:variant>
      <vt:variant>
        <vt:i4>5</vt:i4>
      </vt:variant>
      <vt:variant>
        <vt:lpwstr>http://aappolicy.aappublications.org/cgi/content/full/pediatrics%3b103/3/686</vt:lpwstr>
      </vt:variant>
      <vt:variant>
        <vt:lpwstr/>
      </vt:variant>
      <vt:variant>
        <vt:i4>1048675</vt:i4>
      </vt:variant>
      <vt:variant>
        <vt:i4>279</vt:i4>
      </vt:variant>
      <vt:variant>
        <vt:i4>0</vt:i4>
      </vt:variant>
      <vt:variant>
        <vt:i4>5</vt:i4>
      </vt:variant>
      <vt:variant>
        <vt:lpwstr>http://www.ncbi.nlm.nih.gov/pubmed/15979493?ordinalpos=32&amp;itool=EntrezSystem2.PEntrez.Pubmed.Pubmed_ResultsPanel.Pubmed_DefaultReportPanel.Pubmed_RVDocSum</vt:lpwstr>
      </vt:variant>
      <vt:variant>
        <vt:lpwstr/>
      </vt:variant>
      <vt:variant>
        <vt:i4>2490440</vt:i4>
      </vt:variant>
      <vt:variant>
        <vt:i4>276</vt:i4>
      </vt:variant>
      <vt:variant>
        <vt:i4>0</vt:i4>
      </vt:variant>
      <vt:variant>
        <vt:i4>5</vt:i4>
      </vt:variant>
      <vt:variant>
        <vt:lpwstr>http://www.cancer.org/docroot/CRI/content/CRI_2_4_2X_Can_penile_cancer_be_prevented_35.asp</vt:lpwstr>
      </vt:variant>
      <vt:variant>
        <vt:lpwstr/>
      </vt:variant>
      <vt:variant>
        <vt:i4>1835113</vt:i4>
      </vt:variant>
      <vt:variant>
        <vt:i4>273</vt:i4>
      </vt:variant>
      <vt:variant>
        <vt:i4>0</vt:i4>
      </vt:variant>
      <vt:variant>
        <vt:i4>5</vt:i4>
      </vt:variant>
      <vt:variant>
        <vt:lpwstr>http://www.circinfo.net/cancer_of_the_penis.html</vt:lpwstr>
      </vt:variant>
      <vt:variant>
        <vt:lpwstr/>
      </vt:variant>
      <vt:variant>
        <vt:i4>5963898</vt:i4>
      </vt:variant>
      <vt:variant>
        <vt:i4>270</vt:i4>
      </vt:variant>
      <vt:variant>
        <vt:i4>0</vt:i4>
      </vt:variant>
      <vt:variant>
        <vt:i4>5</vt:i4>
      </vt:variant>
      <vt:variant>
        <vt:lpwstr>http://www.ncbi.nlm.nih.gov/pubmed/18705758?ordinalpos=2&amp;itool=EntrezSystem2.PEntrez.Pubmed.Pubmed_ResultsPanel.Pubmed_DefaultReportPanel.Pubmed_RVDocSum</vt:lpwstr>
      </vt:variant>
      <vt:variant>
        <vt:lpwstr/>
      </vt:variant>
      <vt:variant>
        <vt:i4>4653071</vt:i4>
      </vt:variant>
      <vt:variant>
        <vt:i4>267</vt:i4>
      </vt:variant>
      <vt:variant>
        <vt:i4>0</vt:i4>
      </vt:variant>
      <vt:variant>
        <vt:i4>5</vt:i4>
      </vt:variant>
      <vt:variant>
        <vt:lpwstr>http://www.circinfo.net/risks_of_circumcision.html</vt:lpwstr>
      </vt:variant>
      <vt:variant>
        <vt:lpwstr/>
      </vt:variant>
      <vt:variant>
        <vt:i4>8323183</vt:i4>
      </vt:variant>
      <vt:variant>
        <vt:i4>264</vt:i4>
      </vt:variant>
      <vt:variant>
        <vt:i4>0</vt:i4>
      </vt:variant>
      <vt:variant>
        <vt:i4>5</vt:i4>
      </vt:variant>
      <vt:variant>
        <vt:lpwstr>http://www.youtube.com/watch?v=CzE0zGPNok8</vt:lpwstr>
      </vt:variant>
      <vt:variant>
        <vt:lpwstr/>
      </vt:variant>
      <vt:variant>
        <vt:i4>7077937</vt:i4>
      </vt:variant>
      <vt:variant>
        <vt:i4>261</vt:i4>
      </vt:variant>
      <vt:variant>
        <vt:i4>0</vt:i4>
      </vt:variant>
      <vt:variant>
        <vt:i4>5</vt:i4>
      </vt:variant>
      <vt:variant>
        <vt:lpwstr>http://www.circinfo.net/index.html</vt:lpwstr>
      </vt:variant>
      <vt:variant>
        <vt:lpwstr/>
      </vt:variant>
      <vt:variant>
        <vt:i4>655438</vt:i4>
      </vt:variant>
      <vt:variant>
        <vt:i4>258</vt:i4>
      </vt:variant>
      <vt:variant>
        <vt:i4>0</vt:i4>
      </vt:variant>
      <vt:variant>
        <vt:i4>5</vt:i4>
      </vt:variant>
      <vt:variant>
        <vt:lpwstr>https://sciencebasedmedicine.org/author/harriet-hall/</vt:lpwstr>
      </vt:variant>
      <vt:variant>
        <vt:lpwstr/>
      </vt:variant>
      <vt:variant>
        <vt:i4>589847</vt:i4>
      </vt:variant>
      <vt:variant>
        <vt:i4>255</vt:i4>
      </vt:variant>
      <vt:variant>
        <vt:i4>0</vt:i4>
      </vt:variant>
      <vt:variant>
        <vt:i4>5</vt:i4>
      </vt:variant>
      <vt:variant>
        <vt:lpwstr>https://sciencebasedmedicine.org/circumcision-what-does-science-say/</vt:lpwstr>
      </vt:variant>
      <vt:variant>
        <vt:lpwstr/>
      </vt:variant>
      <vt:variant>
        <vt:i4>5963807</vt:i4>
      </vt:variant>
      <vt:variant>
        <vt:i4>252</vt:i4>
      </vt:variant>
      <vt:variant>
        <vt:i4>0</vt:i4>
      </vt:variant>
      <vt:variant>
        <vt:i4>5</vt:i4>
      </vt:variant>
      <vt:variant>
        <vt:lpwstr>http://dish.andrewsullivan.com/2013/08/01/why-is-circumcision-declining/</vt:lpwstr>
      </vt:variant>
      <vt:variant>
        <vt:lpwstr/>
      </vt:variant>
      <vt:variant>
        <vt:i4>2097276</vt:i4>
      </vt:variant>
      <vt:variant>
        <vt:i4>249</vt:i4>
      </vt:variant>
      <vt:variant>
        <vt:i4>0</vt:i4>
      </vt:variant>
      <vt:variant>
        <vt:i4>5</vt:i4>
      </vt:variant>
      <vt:variant>
        <vt:lpwstr>http://www.doctorsopposingcircumcision.org/</vt:lpwstr>
      </vt:variant>
      <vt:variant>
        <vt:lpwstr/>
      </vt:variant>
      <vt:variant>
        <vt:i4>2752616</vt:i4>
      </vt:variant>
      <vt:variant>
        <vt:i4>246</vt:i4>
      </vt:variant>
      <vt:variant>
        <vt:i4>0</vt:i4>
      </vt:variant>
      <vt:variant>
        <vt:i4>5</vt:i4>
      </vt:variant>
      <vt:variant>
        <vt:lpwstr>http://onlinelibrary.wiley.com/doi/10.1111/j.1464-410X.2006.06685.x/abstract;jsessionid=E45E5DB0452CDC28BF03E30E3263B366.f03t02</vt:lpwstr>
      </vt:variant>
      <vt:variant>
        <vt:lpwstr/>
      </vt:variant>
      <vt:variant>
        <vt:i4>7798805</vt:i4>
      </vt:variant>
      <vt:variant>
        <vt:i4>243</vt:i4>
      </vt:variant>
      <vt:variant>
        <vt:i4>0</vt:i4>
      </vt:variant>
      <vt:variant>
        <vt:i4>5</vt:i4>
      </vt:variant>
      <vt:variant>
        <vt:lpwstr>https://www.instagram.com/p/_cb5U1wSpV/</vt:lpwstr>
      </vt:variant>
      <vt:variant>
        <vt:lpwstr/>
      </vt:variant>
      <vt:variant>
        <vt:i4>4128831</vt:i4>
      </vt:variant>
      <vt:variant>
        <vt:i4>240</vt:i4>
      </vt:variant>
      <vt:variant>
        <vt:i4>0</vt:i4>
      </vt:variant>
      <vt:variant>
        <vt:i4>5</vt:i4>
      </vt:variant>
      <vt:variant>
        <vt:lpwstr>http://www.who.int/hiv/topics/malecircumcision/en/</vt:lpwstr>
      </vt:variant>
      <vt:variant>
        <vt:lpwstr/>
      </vt:variant>
      <vt:variant>
        <vt:i4>7536659</vt:i4>
      </vt:variant>
      <vt:variant>
        <vt:i4>237</vt:i4>
      </vt:variant>
      <vt:variant>
        <vt:i4>0</vt:i4>
      </vt:variant>
      <vt:variant>
        <vt:i4>5</vt:i4>
      </vt:variant>
      <vt:variant>
        <vt:lpwstr>http://www.gutenberg.org/ebooks/19924?msg=welcome_stranger</vt:lpwstr>
      </vt:variant>
      <vt:variant>
        <vt:lpwstr>chapa78</vt:lpwstr>
      </vt:variant>
      <vt:variant>
        <vt:i4>7733286</vt:i4>
      </vt:variant>
      <vt:variant>
        <vt:i4>234</vt:i4>
      </vt:variant>
      <vt:variant>
        <vt:i4>0</vt:i4>
      </vt:variant>
      <vt:variant>
        <vt:i4>5</vt:i4>
      </vt:variant>
      <vt:variant>
        <vt:lpwstr>http://www.noharmm.org/christianparent.htm</vt:lpwstr>
      </vt:variant>
      <vt:variant>
        <vt:lpwstr>Back from Romberg</vt:lpwstr>
      </vt:variant>
      <vt:variant>
        <vt:i4>1310776</vt:i4>
      </vt:variant>
      <vt:variant>
        <vt:i4>231</vt:i4>
      </vt:variant>
      <vt:variant>
        <vt:i4>0</vt:i4>
      </vt:variant>
      <vt:variant>
        <vt:i4>5</vt:i4>
      </vt:variant>
      <vt:variant>
        <vt:lpwstr>mailto:rosemary@gci.net</vt:lpwstr>
      </vt:variant>
      <vt:variant>
        <vt:lpwstr/>
      </vt:variant>
      <vt:variant>
        <vt:i4>5767241</vt:i4>
      </vt:variant>
      <vt:variant>
        <vt:i4>228</vt:i4>
      </vt:variant>
      <vt:variant>
        <vt:i4>0</vt:i4>
      </vt:variant>
      <vt:variant>
        <vt:i4>5</vt:i4>
      </vt:variant>
      <vt:variant>
        <vt:lpwstr>http://www.noharmm.org/christianparent.htm</vt:lpwstr>
      </vt:variant>
      <vt:variant>
        <vt:lpwstr>To Romberg</vt:lpwstr>
      </vt:variant>
      <vt:variant>
        <vt:i4>2752610</vt:i4>
      </vt:variant>
      <vt:variant>
        <vt:i4>225</vt:i4>
      </vt:variant>
      <vt:variant>
        <vt:i4>0</vt:i4>
      </vt:variant>
      <vt:variant>
        <vt:i4>5</vt:i4>
      </vt:variant>
      <vt:variant>
        <vt:lpwstr>http://www.noharmm.org/christianparent.htm</vt:lpwstr>
      </vt:variant>
      <vt:variant>
        <vt:lpwstr/>
      </vt:variant>
      <vt:variant>
        <vt:i4>721001</vt:i4>
      </vt:variant>
      <vt:variant>
        <vt:i4>222</vt:i4>
      </vt:variant>
      <vt:variant>
        <vt:i4>0</vt:i4>
      </vt:variant>
      <vt:variant>
        <vt:i4>5</vt:i4>
      </vt:variant>
      <vt:variant>
        <vt:lpwstr>https://www.facebook.com/permalink.php?story_fbid=164006756994497&amp;id=154559224605917</vt:lpwstr>
      </vt:variant>
      <vt:variant>
        <vt:lpwstr/>
      </vt:variant>
      <vt:variant>
        <vt:i4>2359371</vt:i4>
      </vt:variant>
      <vt:variant>
        <vt:i4>219</vt:i4>
      </vt:variant>
      <vt:variant>
        <vt:i4>0</vt:i4>
      </vt:variant>
      <vt:variant>
        <vt:i4>5</vt:i4>
      </vt:variant>
      <vt:variant>
        <vt:lpwstr>https://www.facebook.com/Christians-Against-Circumcision-Jesus-Was-an-Intactivist-154559224605917/?hc_ref=ARTyQCNgr16Xk3h87e9xns7p3Hd3hltml0OfKXdEb7YnvX380un-3LiOdW3D7uR59TA&amp;fref=nf</vt:lpwstr>
      </vt:variant>
      <vt:variant>
        <vt:lpwstr/>
      </vt:variant>
      <vt:variant>
        <vt:i4>983116</vt:i4>
      </vt:variant>
      <vt:variant>
        <vt:i4>216</vt:i4>
      </vt:variant>
      <vt:variant>
        <vt:i4>0</vt:i4>
      </vt:variant>
      <vt:variant>
        <vt:i4>5</vt:i4>
      </vt:variant>
      <vt:variant>
        <vt:lpwstr>http://www.mothersagainstcirc.org/bookstore.html</vt:lpwstr>
      </vt:variant>
      <vt:variant>
        <vt:lpwstr/>
      </vt:variant>
      <vt:variant>
        <vt:i4>4653069</vt:i4>
      </vt:variant>
      <vt:variant>
        <vt:i4>213</vt:i4>
      </vt:variant>
      <vt:variant>
        <vt:i4>0</vt:i4>
      </vt:variant>
      <vt:variant>
        <vt:i4>5</vt:i4>
      </vt:variant>
      <vt:variant>
        <vt:lpwstr>http://www.mgmbill.org/resources.htm</vt:lpwstr>
      </vt:variant>
      <vt:variant>
        <vt:lpwstr/>
      </vt:variant>
      <vt:variant>
        <vt:i4>9</vt:i4>
      </vt:variant>
      <vt:variant>
        <vt:i4>210</vt:i4>
      </vt:variant>
      <vt:variant>
        <vt:i4>0</vt:i4>
      </vt:variant>
      <vt:variant>
        <vt:i4>5</vt:i4>
      </vt:variant>
      <vt:variant>
        <vt:lpwstr>http://www.nocirc.org/press/stowellpress.php</vt:lpwstr>
      </vt:variant>
      <vt:variant>
        <vt:lpwstr/>
      </vt:variant>
      <vt:variant>
        <vt:i4>7077949</vt:i4>
      </vt:variant>
      <vt:variant>
        <vt:i4>207</vt:i4>
      </vt:variant>
      <vt:variant>
        <vt:i4>0</vt:i4>
      </vt:variant>
      <vt:variant>
        <vt:i4>5</vt:i4>
      </vt:variant>
      <vt:variant>
        <vt:lpwstr>http://www.arclaw.org/resources/settlements</vt:lpwstr>
      </vt:variant>
      <vt:variant>
        <vt:lpwstr/>
      </vt:variant>
      <vt:variant>
        <vt:i4>1638466</vt:i4>
      </vt:variant>
      <vt:variant>
        <vt:i4>204</vt:i4>
      </vt:variant>
      <vt:variant>
        <vt:i4>0</vt:i4>
      </vt:variant>
      <vt:variant>
        <vt:i4>5</vt:i4>
      </vt:variant>
      <vt:variant>
        <vt:lpwstr>http://www.mgmbill.org/takeaction.htm</vt:lpwstr>
      </vt:variant>
      <vt:variant>
        <vt:lpwstr/>
      </vt:variant>
      <vt:variant>
        <vt:i4>5832720</vt:i4>
      </vt:variant>
      <vt:variant>
        <vt:i4>201</vt:i4>
      </vt:variant>
      <vt:variant>
        <vt:i4>0</vt:i4>
      </vt:variant>
      <vt:variant>
        <vt:i4>5</vt:i4>
      </vt:variant>
      <vt:variant>
        <vt:lpwstr>http://www.noharmm.org/knifeedge.htm</vt:lpwstr>
      </vt:variant>
      <vt:variant>
        <vt:lpwstr/>
      </vt:variant>
      <vt:variant>
        <vt:i4>1048601</vt:i4>
      </vt:variant>
      <vt:variant>
        <vt:i4>198</vt:i4>
      </vt:variant>
      <vt:variant>
        <vt:i4>0</vt:i4>
      </vt:variant>
      <vt:variant>
        <vt:i4>5</vt:i4>
      </vt:variant>
      <vt:variant>
        <vt:lpwstr>http://www.norm-uk.org/page.html?action=showitem&amp;item=885</vt:lpwstr>
      </vt:variant>
      <vt:variant>
        <vt:lpwstr/>
      </vt:variant>
      <vt:variant>
        <vt:i4>7340070</vt:i4>
      </vt:variant>
      <vt:variant>
        <vt:i4>195</vt:i4>
      </vt:variant>
      <vt:variant>
        <vt:i4>0</vt:i4>
      </vt:variant>
      <vt:variant>
        <vt:i4>5</vt:i4>
      </vt:variant>
      <vt:variant>
        <vt:lpwstr>http://www.quran.org/khatne.htm</vt:lpwstr>
      </vt:variant>
      <vt:variant>
        <vt:lpwstr/>
      </vt:variant>
      <vt:variant>
        <vt:i4>983126</vt:i4>
      </vt:variant>
      <vt:variant>
        <vt:i4>192</vt:i4>
      </vt:variant>
      <vt:variant>
        <vt:i4>0</vt:i4>
      </vt:variant>
      <vt:variant>
        <vt:i4>5</vt:i4>
      </vt:variant>
      <vt:variant>
        <vt:lpwstr>http://www.quran.org/CIRCUMCISION.HTM</vt:lpwstr>
      </vt:variant>
      <vt:variant>
        <vt:lpwstr/>
      </vt:variant>
      <vt:variant>
        <vt:i4>7077950</vt:i4>
      </vt:variant>
      <vt:variant>
        <vt:i4>189</vt:i4>
      </vt:variant>
      <vt:variant>
        <vt:i4>0</vt:i4>
      </vt:variant>
      <vt:variant>
        <vt:i4>5</vt:i4>
      </vt:variant>
      <vt:variant>
        <vt:lpwstr>http://www.circumstitions.com/Islam.html</vt:lpwstr>
      </vt:variant>
      <vt:variant>
        <vt:lpwstr>reverts</vt:lpwstr>
      </vt:variant>
      <vt:variant>
        <vt:i4>1900618</vt:i4>
      </vt:variant>
      <vt:variant>
        <vt:i4>186</vt:i4>
      </vt:variant>
      <vt:variant>
        <vt:i4>0</vt:i4>
      </vt:variant>
      <vt:variant>
        <vt:i4>5</vt:i4>
      </vt:variant>
      <vt:variant>
        <vt:lpwstr>http://www.circumstitions.com/Islam.html</vt:lpwstr>
      </vt:variant>
      <vt:variant>
        <vt:lpwstr>chams</vt:lpwstr>
      </vt:variant>
      <vt:variant>
        <vt:i4>2818146</vt:i4>
      </vt:variant>
      <vt:variant>
        <vt:i4>183</vt:i4>
      </vt:variant>
      <vt:variant>
        <vt:i4>0</vt:i4>
      </vt:variant>
      <vt:variant>
        <vt:i4>5</vt:i4>
      </vt:variant>
      <vt:variant>
        <vt:lpwstr>http://www.circumstitions.com/Maps.html</vt:lpwstr>
      </vt:variant>
      <vt:variant>
        <vt:lpwstr/>
      </vt:variant>
      <vt:variant>
        <vt:i4>1245194</vt:i4>
      </vt:variant>
      <vt:variant>
        <vt:i4>180</vt:i4>
      </vt:variant>
      <vt:variant>
        <vt:i4>0</vt:i4>
      </vt:variant>
      <vt:variant>
        <vt:i4>5</vt:i4>
      </vt:variant>
      <vt:variant>
        <vt:lpwstr>http://www.circumstitions.com/Jewish-shalom.html</vt:lpwstr>
      </vt:variant>
      <vt:variant>
        <vt:lpwstr/>
      </vt:variant>
      <vt:variant>
        <vt:i4>524351</vt:i4>
      </vt:variant>
      <vt:variant>
        <vt:i4>177</vt:i4>
      </vt:variant>
      <vt:variant>
        <vt:i4>0</vt:i4>
      </vt:variant>
      <vt:variant>
        <vt:i4>5</vt:i4>
      </vt:variant>
      <vt:variant>
        <vt:lpwstr>http://www.nocirc.org/religion/Naming_ceremony.php</vt:lpwstr>
      </vt:variant>
      <vt:variant>
        <vt:lpwstr/>
      </vt:variant>
      <vt:variant>
        <vt:i4>327759</vt:i4>
      </vt:variant>
      <vt:variant>
        <vt:i4>174</vt:i4>
      </vt:variant>
      <vt:variant>
        <vt:i4>0</vt:i4>
      </vt:variant>
      <vt:variant>
        <vt:i4>5</vt:i4>
      </vt:variant>
      <vt:variant>
        <vt:lpwstr>http://www.boystoo.com/religion/religion2.htm</vt:lpwstr>
      </vt:variant>
      <vt:variant>
        <vt:lpwstr>A%20delicate%20ritual</vt:lpwstr>
      </vt:variant>
      <vt:variant>
        <vt:i4>65619</vt:i4>
      </vt:variant>
      <vt:variant>
        <vt:i4>171</vt:i4>
      </vt:variant>
      <vt:variant>
        <vt:i4>0</vt:i4>
      </vt:variant>
      <vt:variant>
        <vt:i4>5</vt:i4>
      </vt:variant>
      <vt:variant>
        <vt:lpwstr>http://www.jewsagainstcircumcision.org/brisshalom.htm</vt:lpwstr>
      </vt:variant>
      <vt:variant>
        <vt:lpwstr/>
      </vt:variant>
      <vt:variant>
        <vt:i4>589851</vt:i4>
      </vt:variant>
      <vt:variant>
        <vt:i4>168</vt:i4>
      </vt:variant>
      <vt:variant>
        <vt:i4>0</vt:i4>
      </vt:variant>
      <vt:variant>
        <vt:i4>5</vt:i4>
      </vt:variant>
      <vt:variant>
        <vt:lpwstr>http://www.reuters.com/article/inDepthNews/idUSN22970720071003?feedType=RSS&amp;feedName=inDepthNews</vt:lpwstr>
      </vt:variant>
      <vt:variant>
        <vt:lpwstr/>
      </vt:variant>
      <vt:variant>
        <vt:i4>2949228</vt:i4>
      </vt:variant>
      <vt:variant>
        <vt:i4>165</vt:i4>
      </vt:variant>
      <vt:variant>
        <vt:i4>0</vt:i4>
      </vt:variant>
      <vt:variant>
        <vt:i4>5</vt:i4>
      </vt:variant>
      <vt:variant>
        <vt:lpwstr>http://jewishcircumcision.org/</vt:lpwstr>
      </vt:variant>
      <vt:variant>
        <vt:lpwstr/>
      </vt:variant>
      <vt:variant>
        <vt:i4>2949244</vt:i4>
      </vt:variant>
      <vt:variant>
        <vt:i4>162</vt:i4>
      </vt:variant>
      <vt:variant>
        <vt:i4>0</vt:i4>
      </vt:variant>
      <vt:variant>
        <vt:i4>5</vt:i4>
      </vt:variant>
      <vt:variant>
        <vt:lpwstr>http://www.jewsagainstcircumcision.org/</vt:lpwstr>
      </vt:variant>
      <vt:variant>
        <vt:lpwstr/>
      </vt:variant>
      <vt:variant>
        <vt:i4>5767205</vt:i4>
      </vt:variant>
      <vt:variant>
        <vt:i4>159</vt:i4>
      </vt:variant>
      <vt:variant>
        <vt:i4>0</vt:i4>
      </vt:variant>
      <vt:variant>
        <vt:i4>5</vt:i4>
      </vt:variant>
      <vt:variant>
        <vt:lpwstr>http://www.law.cornell.edu/topics/equal_protection.html</vt:lpwstr>
      </vt:variant>
      <vt:variant>
        <vt:lpwstr/>
      </vt:variant>
      <vt:variant>
        <vt:i4>4653075</vt:i4>
      </vt:variant>
      <vt:variant>
        <vt:i4>156</vt:i4>
      </vt:variant>
      <vt:variant>
        <vt:i4>0</vt:i4>
      </vt:variant>
      <vt:variant>
        <vt:i4>5</vt:i4>
      </vt:variant>
      <vt:variant>
        <vt:lpwstr>http://www.circumcision.org/position.htm</vt:lpwstr>
      </vt:variant>
      <vt:variant>
        <vt:lpwstr/>
      </vt:variant>
      <vt:variant>
        <vt:i4>2359332</vt:i4>
      </vt:variant>
      <vt:variant>
        <vt:i4>153</vt:i4>
      </vt:variant>
      <vt:variant>
        <vt:i4>0</vt:i4>
      </vt:variant>
      <vt:variant>
        <vt:i4>5</vt:i4>
      </vt:variant>
      <vt:variant>
        <vt:lpwstr>http://www.cirp.org/library/legal/richards/</vt:lpwstr>
      </vt:variant>
      <vt:variant>
        <vt:lpwstr/>
      </vt:variant>
      <vt:variant>
        <vt:i4>6881323</vt:i4>
      </vt:variant>
      <vt:variant>
        <vt:i4>150</vt:i4>
      </vt:variant>
      <vt:variant>
        <vt:i4>0</vt:i4>
      </vt:variant>
      <vt:variant>
        <vt:i4>5</vt:i4>
      </vt:variant>
      <vt:variant>
        <vt:lpwstr>http://www.circumstitions.com/Restore.html</vt:lpwstr>
      </vt:variant>
      <vt:variant>
        <vt:lpwstr/>
      </vt:variant>
      <vt:variant>
        <vt:i4>3145835</vt:i4>
      </vt:variant>
      <vt:variant>
        <vt:i4>147</vt:i4>
      </vt:variant>
      <vt:variant>
        <vt:i4>0</vt:i4>
      </vt:variant>
      <vt:variant>
        <vt:i4>5</vt:i4>
      </vt:variant>
      <vt:variant>
        <vt:lpwstr>http://www.foreskin.org/fr-w-f.htm</vt:lpwstr>
      </vt:variant>
      <vt:variant>
        <vt:lpwstr/>
      </vt:variant>
      <vt:variant>
        <vt:i4>2228333</vt:i4>
      </vt:variant>
      <vt:variant>
        <vt:i4>144</vt:i4>
      </vt:variant>
      <vt:variant>
        <vt:i4>0</vt:i4>
      </vt:variant>
      <vt:variant>
        <vt:i4>5</vt:i4>
      </vt:variant>
      <vt:variant>
        <vt:lpwstr>http://www.norm.org/whyrestore.html</vt:lpwstr>
      </vt:variant>
      <vt:variant>
        <vt:lpwstr/>
      </vt:variant>
      <vt:variant>
        <vt:i4>327752</vt:i4>
      </vt:variant>
      <vt:variant>
        <vt:i4>141</vt:i4>
      </vt:variant>
      <vt:variant>
        <vt:i4>0</vt:i4>
      </vt:variant>
      <vt:variant>
        <vt:i4>5</vt:i4>
      </vt:variant>
      <vt:variant>
        <vt:lpwstr>http://www.cirp.org/library/psych/boyle6</vt:lpwstr>
      </vt:variant>
      <vt:variant>
        <vt:lpwstr/>
      </vt:variant>
      <vt:variant>
        <vt:i4>983047</vt:i4>
      </vt:variant>
      <vt:variant>
        <vt:i4>138</vt:i4>
      </vt:variant>
      <vt:variant>
        <vt:i4>0</vt:i4>
      </vt:variant>
      <vt:variant>
        <vt:i4>5</vt:i4>
      </vt:variant>
      <vt:variant>
        <vt:lpwstr>http://www.cirp.org/library/psych/ptsd2/</vt:lpwstr>
      </vt:variant>
      <vt:variant>
        <vt:lpwstr/>
      </vt:variant>
      <vt:variant>
        <vt:i4>524361</vt:i4>
      </vt:variant>
      <vt:variant>
        <vt:i4>135</vt:i4>
      </vt:variant>
      <vt:variant>
        <vt:i4>0</vt:i4>
      </vt:variant>
      <vt:variant>
        <vt:i4>5</vt:i4>
      </vt:variant>
      <vt:variant>
        <vt:lpwstr>http://noharmm.org/news-poll.htm</vt:lpwstr>
      </vt:variant>
      <vt:variant>
        <vt:lpwstr/>
      </vt:variant>
      <vt:variant>
        <vt:i4>4063345</vt:i4>
      </vt:variant>
      <vt:variant>
        <vt:i4>132</vt:i4>
      </vt:variant>
      <vt:variant>
        <vt:i4>0</vt:i4>
      </vt:variant>
      <vt:variant>
        <vt:i4>5</vt:i4>
      </vt:variant>
      <vt:variant>
        <vt:lpwstr>http://www.circumcision.org/impact.htm</vt:lpwstr>
      </vt:variant>
      <vt:variant>
        <vt:lpwstr/>
      </vt:variant>
      <vt:variant>
        <vt:i4>7012414</vt:i4>
      </vt:variant>
      <vt:variant>
        <vt:i4>129</vt:i4>
      </vt:variant>
      <vt:variant>
        <vt:i4>0</vt:i4>
      </vt:variant>
      <vt:variant>
        <vt:i4>5</vt:i4>
      </vt:variant>
      <vt:variant>
        <vt:lpwstr>http://www.cirp.org/library/psych/goldman1</vt:lpwstr>
      </vt:variant>
      <vt:variant>
        <vt:lpwstr/>
      </vt:variant>
      <vt:variant>
        <vt:i4>3866670</vt:i4>
      </vt:variant>
      <vt:variant>
        <vt:i4>126</vt:i4>
      </vt:variant>
      <vt:variant>
        <vt:i4>0</vt:i4>
      </vt:variant>
      <vt:variant>
        <vt:i4>5</vt:i4>
      </vt:variant>
      <vt:variant>
        <vt:lpwstr>http://www.norm-uk.org/circumcision_psychological_effects.html</vt:lpwstr>
      </vt:variant>
      <vt:variant>
        <vt:lpwstr/>
      </vt:variant>
      <vt:variant>
        <vt:i4>6881390</vt:i4>
      </vt:variant>
      <vt:variant>
        <vt:i4>123</vt:i4>
      </vt:variant>
      <vt:variant>
        <vt:i4>0</vt:i4>
      </vt:variant>
      <vt:variant>
        <vt:i4>5</vt:i4>
      </vt:variant>
      <vt:variant>
        <vt:lpwstr>http://www.fgmnetwork.org/intro/mgmfgm.html</vt:lpwstr>
      </vt:variant>
      <vt:variant>
        <vt:lpwstr/>
      </vt:variant>
      <vt:variant>
        <vt:i4>2424850</vt:i4>
      </vt:variant>
      <vt:variant>
        <vt:i4>120</vt:i4>
      </vt:variant>
      <vt:variant>
        <vt:i4>0</vt:i4>
      </vt:variant>
      <vt:variant>
        <vt:i4>5</vt:i4>
      </vt:variant>
      <vt:variant>
        <vt:lpwstr>http://www.thepatrioticvanguard.com/article.php3?id_article=3752</vt:lpwstr>
      </vt:variant>
      <vt:variant>
        <vt:lpwstr/>
      </vt:variant>
      <vt:variant>
        <vt:i4>2097276</vt:i4>
      </vt:variant>
      <vt:variant>
        <vt:i4>117</vt:i4>
      </vt:variant>
      <vt:variant>
        <vt:i4>0</vt:i4>
      </vt:variant>
      <vt:variant>
        <vt:i4>5</vt:i4>
      </vt:variant>
      <vt:variant>
        <vt:lpwstr>http://www.doctorsopposingcircumcision.org/</vt:lpwstr>
      </vt:variant>
      <vt:variant>
        <vt:lpwstr/>
      </vt:variant>
      <vt:variant>
        <vt:i4>1638431</vt:i4>
      </vt:variant>
      <vt:variant>
        <vt:i4>114</vt:i4>
      </vt:variant>
      <vt:variant>
        <vt:i4>0</vt:i4>
      </vt:variant>
      <vt:variant>
        <vt:i4>5</vt:i4>
      </vt:variant>
      <vt:variant>
        <vt:lpwstr>http://www.ias-2005.org/Default.aspx?pageId=11&amp;abstractId=2177677</vt:lpwstr>
      </vt:variant>
      <vt:variant>
        <vt:lpwstr/>
      </vt:variant>
      <vt:variant>
        <vt:i4>3997821</vt:i4>
      </vt:variant>
      <vt:variant>
        <vt:i4>111</vt:i4>
      </vt:variant>
      <vt:variant>
        <vt:i4>0</vt:i4>
      </vt:variant>
      <vt:variant>
        <vt:i4>5</vt:i4>
      </vt:variant>
      <vt:variant>
        <vt:lpwstr>http://www.cirp.org/library/disease/cancer/vanhowe/</vt:lpwstr>
      </vt:variant>
      <vt:variant>
        <vt:lpwstr/>
      </vt:variant>
      <vt:variant>
        <vt:i4>7929912</vt:i4>
      </vt:variant>
      <vt:variant>
        <vt:i4>108</vt:i4>
      </vt:variant>
      <vt:variant>
        <vt:i4>0</vt:i4>
      </vt:variant>
      <vt:variant>
        <vt:i4>5</vt:i4>
      </vt:variant>
      <vt:variant>
        <vt:lpwstr>http://www.mgmbill.org/aids.htm</vt:lpwstr>
      </vt:variant>
      <vt:variant>
        <vt:lpwstr/>
      </vt:variant>
      <vt:variant>
        <vt:i4>1966198</vt:i4>
      </vt:variant>
      <vt:variant>
        <vt:i4>105</vt:i4>
      </vt:variant>
      <vt:variant>
        <vt:i4>0</vt:i4>
      </vt:variant>
      <vt:variant>
        <vt:i4>5</vt:i4>
      </vt:variant>
      <vt:variant>
        <vt:lpwstr>http://www.sdcitybeat.com/cms/story/detail/the_140_million_foreskin/8901/</vt:lpwstr>
      </vt:variant>
      <vt:variant>
        <vt:lpwstr/>
      </vt:variant>
      <vt:variant>
        <vt:i4>983102</vt:i4>
      </vt:variant>
      <vt:variant>
        <vt:i4>102</vt:i4>
      </vt:variant>
      <vt:variant>
        <vt:i4>0</vt:i4>
      </vt:variant>
      <vt:variant>
        <vt:i4>5</vt:i4>
      </vt:variant>
      <vt:variant>
        <vt:lpwstr>http://www.norm-uk.org/where_do_foreskins_go.html</vt:lpwstr>
      </vt:variant>
      <vt:variant>
        <vt:lpwstr/>
      </vt:variant>
      <vt:variant>
        <vt:i4>3014688</vt:i4>
      </vt:variant>
      <vt:variant>
        <vt:i4>99</vt:i4>
      </vt:variant>
      <vt:variant>
        <vt:i4>0</vt:i4>
      </vt:variant>
      <vt:variant>
        <vt:i4>5</vt:i4>
      </vt:variant>
      <vt:variant>
        <vt:lpwstr>http://www.circumstitions.com/$$$.html</vt:lpwstr>
      </vt:variant>
      <vt:variant>
        <vt:lpwstr/>
      </vt:variant>
      <vt:variant>
        <vt:i4>2162699</vt:i4>
      </vt:variant>
      <vt:variant>
        <vt:i4>96</vt:i4>
      </vt:variant>
      <vt:variant>
        <vt:i4>0</vt:i4>
      </vt:variant>
      <vt:variant>
        <vt:i4>5</vt:i4>
      </vt:variant>
      <vt:variant>
        <vt:lpwstr>http://www.icgi.org/Medicaid_Project/index.htm</vt:lpwstr>
      </vt:variant>
      <vt:variant>
        <vt:lpwstr/>
      </vt:variant>
      <vt:variant>
        <vt:i4>2883627</vt:i4>
      </vt:variant>
      <vt:variant>
        <vt:i4>93</vt:i4>
      </vt:variant>
      <vt:variant>
        <vt:i4>0</vt:i4>
      </vt:variant>
      <vt:variant>
        <vt:i4>5</vt:i4>
      </vt:variant>
      <vt:variant>
        <vt:lpwstr>http://www.nocirc.org/religion/</vt:lpwstr>
      </vt:variant>
      <vt:variant>
        <vt:lpwstr/>
      </vt:variant>
      <vt:variant>
        <vt:i4>3080226</vt:i4>
      </vt:variant>
      <vt:variant>
        <vt:i4>90</vt:i4>
      </vt:variant>
      <vt:variant>
        <vt:i4>0</vt:i4>
      </vt:variant>
      <vt:variant>
        <vt:i4>5</vt:i4>
      </vt:variant>
      <vt:variant>
        <vt:lpwstr>http://www.mothersagainstcirc.org/Like-Son.htm</vt:lpwstr>
      </vt:variant>
      <vt:variant>
        <vt:lpwstr/>
      </vt:variant>
      <vt:variant>
        <vt:i4>6160472</vt:i4>
      </vt:variant>
      <vt:variant>
        <vt:i4>87</vt:i4>
      </vt:variant>
      <vt:variant>
        <vt:i4>0</vt:i4>
      </vt:variant>
      <vt:variant>
        <vt:i4>5</vt:i4>
      </vt:variant>
      <vt:variant>
        <vt:lpwstr>http://www.cirp.org/library/hygiene/</vt:lpwstr>
      </vt:variant>
      <vt:variant>
        <vt:lpwstr/>
      </vt:variant>
      <vt:variant>
        <vt:i4>5636181</vt:i4>
      </vt:variant>
      <vt:variant>
        <vt:i4>84</vt:i4>
      </vt:variant>
      <vt:variant>
        <vt:i4>0</vt:i4>
      </vt:variant>
      <vt:variant>
        <vt:i4>5</vt:i4>
      </vt:variant>
      <vt:variant>
        <vt:lpwstr>http://www.cirp.org/library/history/gollaher/</vt:lpwstr>
      </vt:variant>
      <vt:variant>
        <vt:lpwstr/>
      </vt:variant>
      <vt:variant>
        <vt:i4>2949156</vt:i4>
      </vt:variant>
      <vt:variant>
        <vt:i4>81</vt:i4>
      </vt:variant>
      <vt:variant>
        <vt:i4>0</vt:i4>
      </vt:variant>
      <vt:variant>
        <vt:i4>5</vt:i4>
      </vt:variant>
      <vt:variant>
        <vt:lpwstr>http://www.cirp.org/pages/whycirc.html</vt:lpwstr>
      </vt:variant>
      <vt:variant>
        <vt:lpwstr/>
      </vt:variant>
      <vt:variant>
        <vt:i4>4325388</vt:i4>
      </vt:variant>
      <vt:variant>
        <vt:i4>78</vt:i4>
      </vt:variant>
      <vt:variant>
        <vt:i4>0</vt:i4>
      </vt:variant>
      <vt:variant>
        <vt:i4>5</vt:i4>
      </vt:variant>
      <vt:variant>
        <vt:lpwstr>http://www.noharmm.org/advantage.htm</vt:lpwstr>
      </vt:variant>
      <vt:variant>
        <vt:lpwstr/>
      </vt:variant>
      <vt:variant>
        <vt:i4>7864357</vt:i4>
      </vt:variant>
      <vt:variant>
        <vt:i4>75</vt:i4>
      </vt:variant>
      <vt:variant>
        <vt:i4>0</vt:i4>
      </vt:variant>
      <vt:variant>
        <vt:i4>5</vt:i4>
      </vt:variant>
      <vt:variant>
        <vt:lpwstr>http://www.cirp.org/pages/anat</vt:lpwstr>
      </vt:variant>
      <vt:variant>
        <vt:lpwstr/>
      </vt:variant>
      <vt:variant>
        <vt:i4>7995428</vt:i4>
      </vt:variant>
      <vt:variant>
        <vt:i4>72</vt:i4>
      </vt:variant>
      <vt:variant>
        <vt:i4>0</vt:i4>
      </vt:variant>
      <vt:variant>
        <vt:i4>5</vt:i4>
      </vt:variant>
      <vt:variant>
        <vt:lpwstr>http://www.noharmm.org/IDcirc.htm</vt:lpwstr>
      </vt:variant>
      <vt:variant>
        <vt:lpwstr>keratinization</vt:lpwstr>
      </vt:variant>
      <vt:variant>
        <vt:i4>2162793</vt:i4>
      </vt:variant>
      <vt:variant>
        <vt:i4>69</vt:i4>
      </vt:variant>
      <vt:variant>
        <vt:i4>0</vt:i4>
      </vt:variant>
      <vt:variant>
        <vt:i4>5</vt:i4>
      </vt:variant>
      <vt:variant>
        <vt:lpwstr>http://www.noharmm.org/anatsim.htm</vt:lpwstr>
      </vt:variant>
      <vt:variant>
        <vt:lpwstr/>
      </vt:variant>
      <vt:variant>
        <vt:i4>5898277</vt:i4>
      </vt:variant>
      <vt:variant>
        <vt:i4>66</vt:i4>
      </vt:variant>
      <vt:variant>
        <vt:i4>0</vt:i4>
      </vt:variant>
      <vt:variant>
        <vt:i4>5</vt:i4>
      </vt:variant>
      <vt:variant>
        <vt:lpwstr>http://www.cytochemistry.net/microanatomy/nerve/touch_and_position_receptors.htm</vt:lpwstr>
      </vt:variant>
      <vt:variant>
        <vt:lpwstr/>
      </vt:variant>
      <vt:variant>
        <vt:i4>131085</vt:i4>
      </vt:variant>
      <vt:variant>
        <vt:i4>63</vt:i4>
      </vt:variant>
      <vt:variant>
        <vt:i4>0</vt:i4>
      </vt:variant>
      <vt:variant>
        <vt:i4>5</vt:i4>
      </vt:variant>
      <vt:variant>
        <vt:lpwstr>http://research.cirp.org/index-e.html</vt:lpwstr>
      </vt:variant>
      <vt:variant>
        <vt:lpwstr/>
      </vt:variant>
      <vt:variant>
        <vt:i4>5111822</vt:i4>
      </vt:variant>
      <vt:variant>
        <vt:i4>60</vt:i4>
      </vt:variant>
      <vt:variant>
        <vt:i4>0</vt:i4>
      </vt:variant>
      <vt:variant>
        <vt:i4>5</vt:i4>
      </vt:variant>
      <vt:variant>
        <vt:lpwstr>http://www.foreskin.org/frenulum.htm</vt:lpwstr>
      </vt:variant>
      <vt:variant>
        <vt:lpwstr/>
      </vt:variant>
      <vt:variant>
        <vt:i4>2687085</vt:i4>
      </vt:variant>
      <vt:variant>
        <vt:i4>57</vt:i4>
      </vt:variant>
      <vt:variant>
        <vt:i4>0</vt:i4>
      </vt:variant>
      <vt:variant>
        <vt:i4>5</vt:i4>
      </vt:variant>
      <vt:variant>
        <vt:lpwstr>http://www.noharmm.org/anatomy.htm</vt:lpwstr>
      </vt:variant>
      <vt:variant>
        <vt:lpwstr/>
      </vt:variant>
      <vt:variant>
        <vt:i4>1900563</vt:i4>
      </vt:variant>
      <vt:variant>
        <vt:i4>54</vt:i4>
      </vt:variant>
      <vt:variant>
        <vt:i4>0</vt:i4>
      </vt:variant>
      <vt:variant>
        <vt:i4>5</vt:i4>
      </vt:variant>
      <vt:variant>
        <vt:lpwstr>http://www.foreskin.org/33-color.htm</vt:lpwstr>
      </vt:variant>
      <vt:variant>
        <vt:lpwstr/>
      </vt:variant>
      <vt:variant>
        <vt:i4>77</vt:i4>
      </vt:variant>
      <vt:variant>
        <vt:i4>51</vt:i4>
      </vt:variant>
      <vt:variant>
        <vt:i4>0</vt:i4>
      </vt:variant>
      <vt:variant>
        <vt:i4>5</vt:i4>
      </vt:variant>
      <vt:variant>
        <vt:lpwstr>http://www.mgmbill.org/statistics.htm</vt:lpwstr>
      </vt:variant>
      <vt:variant>
        <vt:lpwstr>study</vt:lpwstr>
      </vt:variant>
      <vt:variant>
        <vt:i4>6488109</vt:i4>
      </vt:variant>
      <vt:variant>
        <vt:i4>48</vt:i4>
      </vt:variant>
      <vt:variant>
        <vt:i4>0</vt:i4>
      </vt:variant>
      <vt:variant>
        <vt:i4>5</vt:i4>
      </vt:variant>
      <vt:variant>
        <vt:lpwstr>http://www.mgmbill.org/usfgmlaw.htm</vt:lpwstr>
      </vt:variant>
      <vt:variant>
        <vt:lpwstr/>
      </vt:variant>
      <vt:variant>
        <vt:i4>1048606</vt:i4>
      </vt:variant>
      <vt:variant>
        <vt:i4>45</vt:i4>
      </vt:variant>
      <vt:variant>
        <vt:i4>0</vt:i4>
      </vt:variant>
      <vt:variant>
        <vt:i4>5</vt:i4>
      </vt:variant>
      <vt:variant>
        <vt:lpwstr>http://www.fgmnetwork.org/intro/fgmintro.html</vt:lpwstr>
      </vt:variant>
      <vt:variant>
        <vt:lpwstr/>
      </vt:variant>
      <vt:variant>
        <vt:i4>4194371</vt:i4>
      </vt:variant>
      <vt:variant>
        <vt:i4>42</vt:i4>
      </vt:variant>
      <vt:variant>
        <vt:i4>0</vt:i4>
      </vt:variant>
      <vt:variant>
        <vt:i4>5</vt:i4>
      </vt:variant>
      <vt:variant>
        <vt:lpwstr>http://www.noharmm.org/images/wholenpenis.jpg</vt:lpwstr>
      </vt:variant>
      <vt:variant>
        <vt:lpwstr/>
      </vt:variant>
      <vt:variant>
        <vt:i4>2097270</vt:i4>
      </vt:variant>
      <vt:variant>
        <vt:i4>39</vt:i4>
      </vt:variant>
      <vt:variant>
        <vt:i4>0</vt:i4>
      </vt:variant>
      <vt:variant>
        <vt:i4>5</vt:i4>
      </vt:variant>
      <vt:variant>
        <vt:lpwstr>http://www.mgmbill.org/birthasweknowit.htm</vt:lpwstr>
      </vt:variant>
      <vt:variant>
        <vt:lpwstr/>
      </vt:variant>
      <vt:variant>
        <vt:i4>5439498</vt:i4>
      </vt:variant>
      <vt:variant>
        <vt:i4>36</vt:i4>
      </vt:variant>
      <vt:variant>
        <vt:i4>0</vt:i4>
      </vt:variant>
      <vt:variant>
        <vt:i4>5</vt:i4>
      </vt:variant>
      <vt:variant>
        <vt:lpwstr>http://www.mgmbill.org/usmgmbill.htm</vt:lpwstr>
      </vt:variant>
      <vt:variant>
        <vt:lpwstr/>
      </vt:variant>
      <vt:variant>
        <vt:i4>6553647</vt:i4>
      </vt:variant>
      <vt:variant>
        <vt:i4>33</vt:i4>
      </vt:variant>
      <vt:variant>
        <vt:i4>0</vt:i4>
      </vt:variant>
      <vt:variant>
        <vt:i4>5</vt:i4>
      </vt:variant>
      <vt:variant>
        <vt:lpwstr>http://bioethicsdiscussion.blogspot.com/2005/06/i-hate-doctors.html</vt:lpwstr>
      </vt:variant>
      <vt:variant>
        <vt:lpwstr/>
      </vt:variant>
      <vt:variant>
        <vt:i4>1441877</vt:i4>
      </vt:variant>
      <vt:variant>
        <vt:i4>30</vt:i4>
      </vt:variant>
      <vt:variant>
        <vt:i4>0</vt:i4>
      </vt:variant>
      <vt:variant>
        <vt:i4>5</vt:i4>
      </vt:variant>
      <vt:variant>
        <vt:lpwstr>http://www.spiked-online.com/index.php/site/article/7533/</vt:lpwstr>
      </vt:variant>
      <vt:variant>
        <vt:lpwstr/>
      </vt:variant>
      <vt:variant>
        <vt:i4>4063277</vt:i4>
      </vt:variant>
      <vt:variant>
        <vt:i4>27</vt:i4>
      </vt:variant>
      <vt:variant>
        <vt:i4>0</vt:i4>
      </vt:variant>
      <vt:variant>
        <vt:i4>5</vt:i4>
      </vt:variant>
      <vt:variant>
        <vt:lpwstr>http://www.ncbi.nlm.nih.gov/pubmed/18761593</vt:lpwstr>
      </vt:variant>
      <vt:variant>
        <vt:lpwstr/>
      </vt:variant>
      <vt:variant>
        <vt:i4>262148</vt:i4>
      </vt:variant>
      <vt:variant>
        <vt:i4>24</vt:i4>
      </vt:variant>
      <vt:variant>
        <vt:i4>0</vt:i4>
      </vt:variant>
      <vt:variant>
        <vt:i4>5</vt:i4>
      </vt:variant>
      <vt:variant>
        <vt:lpwstr>http://www.cdc.gov/hiv/resources/factsheets/circumcision.htm</vt:lpwstr>
      </vt:variant>
      <vt:variant>
        <vt:lpwstr/>
      </vt:variant>
      <vt:variant>
        <vt:i4>3997738</vt:i4>
      </vt:variant>
      <vt:variant>
        <vt:i4>21</vt:i4>
      </vt:variant>
      <vt:variant>
        <vt:i4>0</vt:i4>
      </vt:variant>
      <vt:variant>
        <vt:i4>5</vt:i4>
      </vt:variant>
      <vt:variant>
        <vt:lpwstr>http://www.spiked-online.com/index.php/site/printable/7533/ http:/www.spiked-online.com/index.php?/site/issues/C7/</vt:lpwstr>
      </vt:variant>
      <vt:variant>
        <vt:lpwstr/>
      </vt:variant>
      <vt:variant>
        <vt:i4>1835088</vt:i4>
      </vt:variant>
      <vt:variant>
        <vt:i4>18</vt:i4>
      </vt:variant>
      <vt:variant>
        <vt:i4>0</vt:i4>
      </vt:variant>
      <vt:variant>
        <vt:i4>5</vt:i4>
      </vt:variant>
      <vt:variant>
        <vt:lpwstr>http://www.spiked-online.com/index.php/site/article/7468/</vt:lpwstr>
      </vt:variant>
      <vt:variant>
        <vt:lpwstr/>
      </vt:variant>
      <vt:variant>
        <vt:i4>1310807</vt:i4>
      </vt:variant>
      <vt:variant>
        <vt:i4>15</vt:i4>
      </vt:variant>
      <vt:variant>
        <vt:i4>0</vt:i4>
      </vt:variant>
      <vt:variant>
        <vt:i4>5</vt:i4>
      </vt:variant>
      <vt:variant>
        <vt:lpwstr>http://www.spiked-online.com/index.php/site/article/2642/</vt:lpwstr>
      </vt:variant>
      <vt:variant>
        <vt:lpwstr/>
      </vt:variant>
      <vt:variant>
        <vt:i4>1048668</vt:i4>
      </vt:variant>
      <vt:variant>
        <vt:i4>12</vt:i4>
      </vt:variant>
      <vt:variant>
        <vt:i4>0</vt:i4>
      </vt:variant>
      <vt:variant>
        <vt:i4>5</vt:i4>
      </vt:variant>
      <vt:variant>
        <vt:lpwstr>http://www.spiked-online.com/index.php/site/article/5686/</vt:lpwstr>
      </vt:variant>
      <vt:variant>
        <vt:lpwstr/>
      </vt:variant>
      <vt:variant>
        <vt:i4>1179728</vt:i4>
      </vt:variant>
      <vt:variant>
        <vt:i4>9</vt:i4>
      </vt:variant>
      <vt:variant>
        <vt:i4>0</vt:i4>
      </vt:variant>
      <vt:variant>
        <vt:i4>5</vt:i4>
      </vt:variant>
      <vt:variant>
        <vt:lpwstr>http://www.spiked-online.com/index.php/site/article/7466/</vt:lpwstr>
      </vt:variant>
      <vt:variant>
        <vt:lpwstr/>
      </vt:variant>
      <vt:variant>
        <vt:i4>1179728</vt:i4>
      </vt:variant>
      <vt:variant>
        <vt:i4>6</vt:i4>
      </vt:variant>
      <vt:variant>
        <vt:i4>0</vt:i4>
      </vt:variant>
      <vt:variant>
        <vt:i4>5</vt:i4>
      </vt:variant>
      <vt:variant>
        <vt:lpwstr>http://www.spiked-online.com/index.php/site/article/7466/</vt:lpwstr>
      </vt:variant>
      <vt:variant>
        <vt:lpwstr/>
      </vt:variant>
      <vt:variant>
        <vt:i4>3211377</vt:i4>
      </vt:variant>
      <vt:variant>
        <vt:i4>3</vt:i4>
      </vt:variant>
      <vt:variant>
        <vt:i4>0</vt:i4>
      </vt:variant>
      <vt:variant>
        <vt:i4>5</vt:i4>
      </vt:variant>
      <vt:variant>
        <vt:lpwstr>http://www.milah.net/</vt:lpwstr>
      </vt:variant>
      <vt:variant>
        <vt:lpwstr>Bio</vt:lpwstr>
      </vt:variant>
      <vt:variant>
        <vt:i4>2490468</vt:i4>
      </vt:variant>
      <vt:variant>
        <vt:i4>0</vt:i4>
      </vt:variant>
      <vt:variant>
        <vt:i4>0</vt:i4>
      </vt:variant>
      <vt:variant>
        <vt:i4>5</vt:i4>
      </vt:variant>
      <vt:variant>
        <vt:lpwstr>http://www.hazzanmenes.com/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Menes</dc:creator>
  <cp:lastModifiedBy>Robert Menes</cp:lastModifiedBy>
  <cp:revision>6</cp:revision>
  <dcterms:created xsi:type="dcterms:W3CDTF">2019-04-17T10:47:00Z</dcterms:created>
  <dcterms:modified xsi:type="dcterms:W3CDTF">2019-04-17T11:03:00Z</dcterms:modified>
</cp:coreProperties>
</file>