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DC" w:rsidRDefault="00B2101C">
      <w:r>
        <w:rPr>
          <w:noProof/>
          <w:sz w:val="20"/>
        </w:rPr>
        <w:drawing>
          <wp:anchor distT="0" distB="0" distL="114300" distR="114300" simplePos="0" relativeHeight="251657728" behindDoc="0" locked="0" layoutInCell="1" allowOverlap="1">
            <wp:simplePos x="0" y="0"/>
            <wp:positionH relativeFrom="column">
              <wp:posOffset>-237490</wp:posOffset>
            </wp:positionH>
            <wp:positionV relativeFrom="paragraph">
              <wp:posOffset>0</wp:posOffset>
            </wp:positionV>
            <wp:extent cx="6412230" cy="934720"/>
            <wp:effectExtent l="19050" t="0" r="7620" b="0"/>
            <wp:wrapTopAndBottom/>
            <wp:docPr id="2" name="Picture 2" descr="bs header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s header II"/>
                    <pic:cNvPicPr>
                      <a:picLocks noChangeAspect="1" noChangeArrowheads="1"/>
                    </pic:cNvPicPr>
                  </pic:nvPicPr>
                  <pic:blipFill>
                    <a:blip r:embed="rId8" cstate="print"/>
                    <a:srcRect/>
                    <a:stretch>
                      <a:fillRect/>
                    </a:stretch>
                  </pic:blipFill>
                  <pic:spPr bwMode="auto">
                    <a:xfrm>
                      <a:off x="0" y="0"/>
                      <a:ext cx="6412230" cy="934720"/>
                    </a:xfrm>
                    <a:prstGeom prst="rect">
                      <a:avLst/>
                    </a:prstGeom>
                    <a:noFill/>
                    <a:ln w="9525">
                      <a:noFill/>
                      <a:miter lim="800000"/>
                      <a:headEnd/>
                      <a:tailEnd/>
                    </a:ln>
                  </pic:spPr>
                </pic:pic>
              </a:graphicData>
            </a:graphic>
          </wp:anchor>
        </w:drawing>
      </w:r>
      <w:r w:rsidR="006D30DC">
        <w:t xml:space="preserve"> </w:t>
      </w:r>
    </w:p>
    <w:p w:rsidR="00953E85" w:rsidRDefault="00953E85">
      <w:pPr>
        <w:rPr>
          <w:b/>
          <w:sz w:val="28"/>
          <w:szCs w:val="28"/>
        </w:rPr>
      </w:pPr>
      <w:r>
        <w:rPr>
          <w:b/>
          <w:sz w:val="28"/>
          <w:szCs w:val="28"/>
        </w:rPr>
        <w:t>Jewish Influence on Secular Society</w:t>
      </w:r>
    </w:p>
    <w:p w:rsidR="006D30DC" w:rsidRPr="006D30DC" w:rsidRDefault="006D30DC">
      <w:pPr>
        <w:rPr>
          <w:b/>
          <w:sz w:val="28"/>
          <w:szCs w:val="28"/>
        </w:rPr>
      </w:pPr>
      <w:r w:rsidRPr="006D30DC">
        <w:rPr>
          <w:b/>
          <w:sz w:val="28"/>
          <w:szCs w:val="28"/>
        </w:rPr>
        <w:t>Hazzan Rob Menes</w:t>
      </w:r>
    </w:p>
    <w:p w:rsidR="006D30DC" w:rsidRPr="006D30DC" w:rsidRDefault="006D30DC">
      <w:pPr>
        <w:rPr>
          <w:b/>
          <w:sz w:val="28"/>
          <w:szCs w:val="28"/>
        </w:rPr>
      </w:pPr>
    </w:p>
    <w:p w:rsidR="006D30DC" w:rsidRDefault="00953E85" w:rsidP="00E80336">
      <w:pPr>
        <w:numPr>
          <w:ilvl w:val="0"/>
          <w:numId w:val="13"/>
        </w:numPr>
        <w:rPr>
          <w:b/>
          <w:sz w:val="32"/>
          <w:szCs w:val="32"/>
        </w:rPr>
      </w:pPr>
      <w:r>
        <w:rPr>
          <w:b/>
          <w:sz w:val="32"/>
          <w:szCs w:val="32"/>
        </w:rPr>
        <w:t>Jewish Participation in Secular Society</w:t>
      </w:r>
    </w:p>
    <w:p w:rsidR="00953E85" w:rsidRDefault="00953E85">
      <w:pPr>
        <w:rPr>
          <w:b/>
          <w:sz w:val="32"/>
          <w:szCs w:val="32"/>
        </w:rPr>
      </w:pPr>
    </w:p>
    <w:p w:rsidR="00953E85" w:rsidRPr="00953E85" w:rsidRDefault="00953E85">
      <w:r w:rsidRPr="00953E85">
        <w:t>In order for there to be an influence of Judaism on secular society, there must be some interaction between Jews and the non-Jewish world. What is the nature of that interaction?</w:t>
      </w:r>
      <w:r>
        <w:t xml:space="preserve"> Within Judaism, there are differing views on </w:t>
      </w:r>
      <w:r w:rsidR="00377E38">
        <w:t xml:space="preserve">the need for </w:t>
      </w:r>
      <w:r w:rsidR="00377E38" w:rsidRPr="00377E38">
        <w:rPr>
          <w:i/>
        </w:rPr>
        <w:t>separation</w:t>
      </w:r>
      <w:r w:rsidR="00377E38">
        <w:t xml:space="preserve"> between Jewish communities and the non-Jewish world.</w:t>
      </w:r>
    </w:p>
    <w:p w:rsidR="00953E85" w:rsidRDefault="00953E85">
      <w:pPr>
        <w:rPr>
          <w:b/>
          <w:sz w:val="32"/>
          <w:szCs w:val="32"/>
        </w:rPr>
      </w:pPr>
    </w:p>
    <w:p w:rsidR="00B42A2D" w:rsidRDefault="00B42A2D">
      <w:r w:rsidRPr="00B42A2D">
        <w:t>Separation from non-Jews and secular society occurs for 2 reasons:</w:t>
      </w:r>
    </w:p>
    <w:p w:rsidR="00B42A2D" w:rsidRDefault="00B42A2D" w:rsidP="00E80336">
      <w:pPr>
        <w:numPr>
          <w:ilvl w:val="0"/>
          <w:numId w:val="12"/>
        </w:numPr>
      </w:pPr>
      <w:r>
        <w:t>Jewish law requiring separation for kashrut</w:t>
      </w:r>
      <w:r w:rsidR="00E80336">
        <w:t xml:space="preserve"> and observance of Shabbat and chagim</w:t>
      </w:r>
    </w:p>
    <w:p w:rsidR="00E80336" w:rsidRDefault="00E80336" w:rsidP="00E80336">
      <w:pPr>
        <w:numPr>
          <w:ilvl w:val="0"/>
          <w:numId w:val="12"/>
        </w:numPr>
      </w:pPr>
      <w:r>
        <w:t>Non-Jewish laws discriminating against Jews and limiting interactions</w:t>
      </w:r>
    </w:p>
    <w:p w:rsidR="00E80336" w:rsidRDefault="00E80336"/>
    <w:p w:rsidR="00B42A2D" w:rsidRDefault="00B42A2D">
      <w:pPr>
        <w:rPr>
          <w:b/>
          <w:sz w:val="32"/>
          <w:szCs w:val="32"/>
        </w:rPr>
      </w:pPr>
    </w:p>
    <w:p w:rsidR="00377E38" w:rsidRDefault="00377E38" w:rsidP="00B2101C">
      <w:pPr>
        <w:pStyle w:val="Heading1"/>
      </w:pPr>
      <w:r>
        <w:t>From the New York Post</w:t>
      </w:r>
    </w:p>
    <w:p w:rsidR="00377E38" w:rsidRDefault="00377E38" w:rsidP="00534F13">
      <w:pPr>
        <w:pStyle w:val="Heading2"/>
      </w:pPr>
      <w:r>
        <w:t>Battle 'lines' in Hamptons</w:t>
      </w:r>
    </w:p>
    <w:p w:rsidR="00377E38" w:rsidRPr="00377E38" w:rsidRDefault="00377E38" w:rsidP="00377E38">
      <w:pPr>
        <w:pStyle w:val="byline"/>
        <w:rPr>
          <w:rFonts w:ascii="Arial" w:hAnsi="Arial" w:cs="Arial"/>
          <w:color w:val="000000"/>
        </w:rPr>
      </w:pPr>
      <w:r w:rsidRPr="00377E38">
        <w:rPr>
          <w:rFonts w:ascii="Arial" w:hAnsi="Arial" w:cs="Arial"/>
          <w:color w:val="000000"/>
        </w:rPr>
        <w:t>By SELIM ALGAR</w:t>
      </w:r>
    </w:p>
    <w:p w:rsidR="00377E38" w:rsidRPr="00377E38" w:rsidRDefault="00377E38" w:rsidP="00377E38">
      <w:pPr>
        <w:pStyle w:val="date"/>
        <w:rPr>
          <w:rFonts w:ascii="Arial" w:hAnsi="Arial" w:cs="Arial"/>
          <w:color w:val="000000"/>
          <w:sz w:val="24"/>
          <w:szCs w:val="24"/>
        </w:rPr>
      </w:pPr>
      <w:r w:rsidRPr="00377E38">
        <w:rPr>
          <w:rStyle w:val="Emphasis"/>
          <w:rFonts w:ascii="Arial" w:hAnsi="Arial" w:cs="Arial"/>
          <w:color w:val="000000"/>
          <w:sz w:val="24"/>
          <w:szCs w:val="24"/>
        </w:rPr>
        <w:t>Last Updated:</w:t>
      </w:r>
      <w:r w:rsidRPr="00377E38">
        <w:rPr>
          <w:rFonts w:ascii="Arial" w:hAnsi="Arial" w:cs="Arial"/>
          <w:color w:val="000000"/>
          <w:sz w:val="24"/>
          <w:szCs w:val="24"/>
        </w:rPr>
        <w:t xml:space="preserve"> 11:06 AM, October 12, 2010</w:t>
      </w:r>
    </w:p>
    <w:p w:rsidR="00377E38" w:rsidRPr="00377E38" w:rsidRDefault="00377E38" w:rsidP="00377E38">
      <w:pPr>
        <w:pStyle w:val="date"/>
        <w:rPr>
          <w:rFonts w:ascii="Arial" w:hAnsi="Arial" w:cs="Arial"/>
          <w:color w:val="000000"/>
          <w:sz w:val="24"/>
          <w:szCs w:val="24"/>
        </w:rPr>
      </w:pPr>
      <w:r w:rsidRPr="00377E38">
        <w:rPr>
          <w:rStyle w:val="Emphasis"/>
          <w:rFonts w:ascii="Arial" w:hAnsi="Arial" w:cs="Arial"/>
          <w:color w:val="000000"/>
          <w:sz w:val="24"/>
          <w:szCs w:val="24"/>
        </w:rPr>
        <w:t>Posted:</w:t>
      </w:r>
      <w:r w:rsidRPr="00377E38">
        <w:rPr>
          <w:rFonts w:ascii="Arial" w:hAnsi="Arial" w:cs="Arial"/>
          <w:color w:val="000000"/>
          <w:sz w:val="24"/>
          <w:szCs w:val="24"/>
        </w:rPr>
        <w:t xml:space="preserve"> 1:04 AM, October 12, 2010</w:t>
      </w:r>
    </w:p>
    <w:p w:rsidR="00377E38" w:rsidRPr="00377E38" w:rsidRDefault="00377E38" w:rsidP="00377E38">
      <w:pPr>
        <w:spacing w:after="150"/>
        <w:rPr>
          <w:rFonts w:ascii="Arial" w:hAnsi="Arial" w:cs="Arial"/>
          <w:color w:val="000000"/>
        </w:rPr>
      </w:pPr>
      <w:r w:rsidRPr="00377E38">
        <w:rPr>
          <w:rFonts w:ascii="Arial" w:hAnsi="Arial" w:cs="Arial"/>
          <w:color w:val="000000"/>
        </w:rPr>
        <w:t xml:space="preserve">A Hamptons holy war is flaring again. </w:t>
      </w:r>
    </w:p>
    <w:p w:rsidR="00377E38" w:rsidRPr="00377E38" w:rsidRDefault="00377E38" w:rsidP="00377E38">
      <w:pPr>
        <w:spacing w:after="150"/>
        <w:rPr>
          <w:rFonts w:ascii="Arial" w:hAnsi="Arial" w:cs="Arial"/>
          <w:color w:val="000000"/>
        </w:rPr>
      </w:pPr>
      <w:r w:rsidRPr="00377E38">
        <w:rPr>
          <w:rFonts w:ascii="Arial" w:hAnsi="Arial" w:cs="Arial"/>
          <w:color w:val="000000"/>
        </w:rPr>
        <w:t xml:space="preserve">A renewed push for a symbolic Jewish boundary on the East End has sparked a bitter battle between supporters of the religious marker and opponents who brand it divisive. </w:t>
      </w:r>
    </w:p>
    <w:p w:rsidR="00377E38" w:rsidRPr="00377E38" w:rsidRDefault="00377E38" w:rsidP="00377E38">
      <w:pPr>
        <w:spacing w:after="150"/>
        <w:rPr>
          <w:rFonts w:ascii="Arial" w:hAnsi="Arial" w:cs="Arial"/>
          <w:color w:val="000000"/>
        </w:rPr>
      </w:pPr>
      <w:r w:rsidRPr="00377E38">
        <w:rPr>
          <w:rFonts w:ascii="Arial" w:hAnsi="Arial" w:cs="Arial"/>
          <w:color w:val="000000"/>
        </w:rPr>
        <w:t xml:space="preserve">Led by Manhattan attorney Marvin Tenzer, an Orthodox Jewish group is lobbying to install the boundary -- known as an </w:t>
      </w:r>
      <w:r w:rsidRPr="00377E38">
        <w:rPr>
          <w:rStyle w:val="Emphasis"/>
          <w:rFonts w:ascii="Arial" w:hAnsi="Arial" w:cs="Arial"/>
          <w:color w:val="000000"/>
        </w:rPr>
        <w:t>eruv</w:t>
      </w:r>
      <w:r w:rsidRPr="00377E38">
        <w:rPr>
          <w:rFonts w:ascii="Arial" w:hAnsi="Arial" w:cs="Arial"/>
          <w:color w:val="000000"/>
        </w:rPr>
        <w:t xml:space="preserve"> -- in West Hampton Beach, Quiogue and parts of Quogue and greater West Hampton. </w:t>
      </w:r>
    </w:p>
    <w:p w:rsidR="00377E38" w:rsidRPr="00377E38" w:rsidRDefault="00377E38" w:rsidP="00377E38">
      <w:pPr>
        <w:spacing w:after="150"/>
        <w:rPr>
          <w:rFonts w:ascii="Arial" w:hAnsi="Arial" w:cs="Arial"/>
          <w:color w:val="000000"/>
        </w:rPr>
      </w:pPr>
      <w:r w:rsidRPr="00377E38">
        <w:rPr>
          <w:rFonts w:ascii="Arial" w:hAnsi="Arial" w:cs="Arial"/>
          <w:color w:val="000000"/>
        </w:rPr>
        <w:t xml:space="preserve">Demarcated by translucent wire strung along the tops of telephone poles, the </w:t>
      </w:r>
      <w:r w:rsidRPr="00377E38">
        <w:rPr>
          <w:rStyle w:val="Emphasis"/>
          <w:rFonts w:ascii="Arial" w:hAnsi="Arial" w:cs="Arial"/>
          <w:color w:val="000000"/>
        </w:rPr>
        <w:t>eruv</w:t>
      </w:r>
      <w:r w:rsidRPr="00377E38">
        <w:rPr>
          <w:rFonts w:ascii="Arial" w:hAnsi="Arial" w:cs="Arial"/>
          <w:color w:val="000000"/>
        </w:rPr>
        <w:t xml:space="preserve"> serves as a symbolic extension of the Jewish home and allows Orthodox Jews to perform certain outdoor tasks on the Sabbath, such as pushing strollers. </w:t>
      </w:r>
    </w:p>
    <w:p w:rsidR="00377E38" w:rsidRPr="00377E38" w:rsidRDefault="00377E38" w:rsidP="00377E38">
      <w:pPr>
        <w:spacing w:after="150"/>
        <w:rPr>
          <w:rFonts w:ascii="Arial" w:hAnsi="Arial" w:cs="Arial"/>
          <w:color w:val="000000"/>
        </w:rPr>
      </w:pPr>
      <w:r w:rsidRPr="00377E38">
        <w:rPr>
          <w:rFonts w:ascii="Arial" w:hAnsi="Arial" w:cs="Arial"/>
          <w:color w:val="000000"/>
        </w:rPr>
        <w:t xml:space="preserve">Opponents argue that an </w:t>
      </w:r>
      <w:r w:rsidRPr="00377E38">
        <w:rPr>
          <w:rStyle w:val="Emphasis"/>
          <w:rFonts w:ascii="Arial" w:hAnsi="Arial" w:cs="Arial"/>
          <w:color w:val="000000"/>
        </w:rPr>
        <w:t>eruv</w:t>
      </w:r>
      <w:r w:rsidRPr="00377E38">
        <w:rPr>
          <w:rFonts w:ascii="Arial" w:hAnsi="Arial" w:cs="Arial"/>
          <w:color w:val="000000"/>
        </w:rPr>
        <w:t xml:space="preserve"> would gradually lead to an Orthodox annexation of the East End enclave. </w:t>
      </w:r>
    </w:p>
    <w:p w:rsidR="00377E38" w:rsidRPr="00377E38" w:rsidRDefault="00377E38" w:rsidP="00377E38">
      <w:pPr>
        <w:spacing w:after="150"/>
        <w:rPr>
          <w:rFonts w:ascii="Arial" w:hAnsi="Arial" w:cs="Arial"/>
          <w:color w:val="000000"/>
        </w:rPr>
      </w:pPr>
      <w:r w:rsidRPr="00377E38">
        <w:rPr>
          <w:rFonts w:ascii="Arial" w:hAnsi="Arial" w:cs="Arial"/>
          <w:color w:val="000000"/>
        </w:rPr>
        <w:t xml:space="preserve">The issue has sparked massive controversies in other areas, including Tenafly, NJ, where </w:t>
      </w:r>
      <w:r w:rsidRPr="00377E38">
        <w:rPr>
          <w:rStyle w:val="Emphasis"/>
          <w:rFonts w:ascii="Arial" w:hAnsi="Arial" w:cs="Arial"/>
          <w:color w:val="000000"/>
        </w:rPr>
        <w:t>eruv</w:t>
      </w:r>
      <w:r w:rsidRPr="00377E38">
        <w:rPr>
          <w:rFonts w:ascii="Arial" w:hAnsi="Arial" w:cs="Arial"/>
          <w:color w:val="000000"/>
        </w:rPr>
        <w:t xml:space="preserve"> supporters prevailed after a seven-year legal battle. </w:t>
      </w:r>
    </w:p>
    <w:p w:rsidR="00377E38" w:rsidRPr="00377E38" w:rsidRDefault="00377E38" w:rsidP="00377E38">
      <w:pPr>
        <w:spacing w:after="150"/>
        <w:rPr>
          <w:rFonts w:ascii="Arial" w:hAnsi="Arial" w:cs="Arial"/>
          <w:color w:val="000000"/>
        </w:rPr>
      </w:pPr>
      <w:r w:rsidRPr="00377E38">
        <w:rPr>
          <w:rFonts w:ascii="Arial" w:hAnsi="Arial" w:cs="Arial"/>
          <w:color w:val="000000"/>
        </w:rPr>
        <w:lastRenderedPageBreak/>
        <w:t xml:space="preserve">Tenzer, who has already mapped out the roughly five-square-mile area of the </w:t>
      </w:r>
      <w:r w:rsidRPr="00377E38">
        <w:rPr>
          <w:rStyle w:val="Emphasis"/>
          <w:rFonts w:ascii="Arial" w:hAnsi="Arial" w:cs="Arial"/>
          <w:color w:val="000000"/>
        </w:rPr>
        <w:t>eruv</w:t>
      </w:r>
      <w:r w:rsidRPr="00377E38">
        <w:rPr>
          <w:rFonts w:ascii="Arial" w:hAnsi="Arial" w:cs="Arial"/>
          <w:color w:val="000000"/>
        </w:rPr>
        <w:t xml:space="preserve"> and plans to push ahead with the project in the coming months, called the loud opposition alarmist and possibly anti-Semitic. </w:t>
      </w:r>
    </w:p>
    <w:p w:rsidR="00377E38" w:rsidRPr="00377E38" w:rsidRDefault="00377E38" w:rsidP="00377E38">
      <w:pPr>
        <w:spacing w:after="150"/>
        <w:rPr>
          <w:rFonts w:ascii="Arial" w:hAnsi="Arial" w:cs="Arial"/>
          <w:color w:val="000000"/>
        </w:rPr>
      </w:pPr>
      <w:r w:rsidRPr="00377E38">
        <w:rPr>
          <w:rFonts w:ascii="Arial" w:hAnsi="Arial" w:cs="Arial"/>
          <w:color w:val="000000"/>
        </w:rPr>
        <w:t xml:space="preserve">"Putting up the </w:t>
      </w:r>
      <w:r w:rsidRPr="00377E38">
        <w:rPr>
          <w:rStyle w:val="Emphasis"/>
          <w:rFonts w:ascii="Arial" w:hAnsi="Arial" w:cs="Arial"/>
          <w:color w:val="000000"/>
        </w:rPr>
        <w:t>eruv</w:t>
      </w:r>
      <w:r w:rsidRPr="00377E38">
        <w:rPr>
          <w:rFonts w:ascii="Arial" w:hAnsi="Arial" w:cs="Arial"/>
          <w:color w:val="000000"/>
        </w:rPr>
        <w:t xml:space="preserve"> is not splitting the community; the opposition to it is," Tenzer said. "There is no downside to it. People won't even see it. That is what is so egregious about the opposition here. Maybe there is some element of anti-Semitism. I don't know." </w:t>
      </w:r>
    </w:p>
    <w:p w:rsidR="00377E38" w:rsidRPr="00377E38" w:rsidRDefault="00377E38" w:rsidP="00377E38">
      <w:pPr>
        <w:spacing w:after="150"/>
        <w:rPr>
          <w:rFonts w:ascii="Arial" w:hAnsi="Arial" w:cs="Arial"/>
          <w:color w:val="000000"/>
        </w:rPr>
      </w:pPr>
      <w:r w:rsidRPr="00377E38">
        <w:rPr>
          <w:rFonts w:ascii="Arial" w:hAnsi="Arial" w:cs="Arial"/>
          <w:color w:val="000000"/>
        </w:rPr>
        <w:t xml:space="preserve">But Arnold Sheiffer, a Westhampton resident and vocal opponent of the </w:t>
      </w:r>
      <w:r w:rsidRPr="00377E38">
        <w:rPr>
          <w:rStyle w:val="Emphasis"/>
          <w:rFonts w:ascii="Arial" w:hAnsi="Arial" w:cs="Arial"/>
          <w:color w:val="000000"/>
        </w:rPr>
        <w:t>eruv</w:t>
      </w:r>
      <w:r w:rsidRPr="00377E38">
        <w:rPr>
          <w:rFonts w:ascii="Arial" w:hAnsi="Arial" w:cs="Arial"/>
          <w:color w:val="000000"/>
        </w:rPr>
        <w:t xml:space="preserve"> plan, scoffed at Tenzer's claims. </w:t>
      </w:r>
    </w:p>
    <w:p w:rsidR="00377E38" w:rsidRPr="00377E38" w:rsidRDefault="00377E38" w:rsidP="00377E38">
      <w:pPr>
        <w:spacing w:after="150"/>
        <w:rPr>
          <w:rFonts w:ascii="Arial" w:hAnsi="Arial" w:cs="Arial"/>
          <w:color w:val="000000"/>
        </w:rPr>
      </w:pPr>
      <w:r w:rsidRPr="00377E38">
        <w:rPr>
          <w:rFonts w:ascii="Arial" w:hAnsi="Arial" w:cs="Arial"/>
          <w:color w:val="000000"/>
        </w:rPr>
        <w:t xml:space="preserve">"There is enormous opposition to it here," he said. "In the end, this is an effort to contravene the wishes of the vast majority of people who live here." </w:t>
      </w:r>
    </w:p>
    <w:p w:rsidR="00377E38" w:rsidRPr="00377E38" w:rsidRDefault="00377E38" w:rsidP="00377E38">
      <w:pPr>
        <w:spacing w:after="150"/>
        <w:rPr>
          <w:rFonts w:ascii="Arial" w:hAnsi="Arial" w:cs="Arial"/>
          <w:color w:val="000000"/>
        </w:rPr>
      </w:pPr>
      <w:r w:rsidRPr="00377E38">
        <w:rPr>
          <w:rFonts w:ascii="Arial" w:hAnsi="Arial" w:cs="Arial"/>
          <w:color w:val="000000"/>
        </w:rPr>
        <w:t xml:space="preserve">Sheiffer, who is Jewish and organized a group called Jewish People Opposed to the Eruv, blasted Tenzer's claims of anti-Semitism. "We have Holocaust survivors here who are opposed to this," he said. "That is a ridiculous claim." </w:t>
      </w:r>
    </w:p>
    <w:p w:rsidR="00377E38" w:rsidRPr="00377E38" w:rsidRDefault="00377E38" w:rsidP="00377E38">
      <w:pPr>
        <w:spacing w:after="150"/>
        <w:rPr>
          <w:rFonts w:ascii="Arial" w:hAnsi="Arial" w:cs="Arial"/>
          <w:color w:val="000000"/>
        </w:rPr>
      </w:pPr>
      <w:r w:rsidRPr="00377E38">
        <w:rPr>
          <w:rFonts w:ascii="Arial" w:hAnsi="Arial" w:cs="Arial"/>
          <w:color w:val="000000"/>
        </w:rPr>
        <w:t xml:space="preserve">Westhampton Beach Mayor Conrad Teller said he found the </w:t>
      </w:r>
      <w:r w:rsidRPr="00377E38">
        <w:rPr>
          <w:rStyle w:val="Emphasis"/>
          <w:rFonts w:ascii="Arial" w:hAnsi="Arial" w:cs="Arial"/>
          <w:color w:val="000000"/>
        </w:rPr>
        <w:t>eruv</w:t>
      </w:r>
      <w:r w:rsidRPr="00377E38">
        <w:rPr>
          <w:rFonts w:ascii="Arial" w:hAnsi="Arial" w:cs="Arial"/>
          <w:color w:val="000000"/>
        </w:rPr>
        <w:t xml:space="preserve"> effort unsavory. "This is divisive," he said. "We are a small seaside community where people have always got along. This is dividing us."</w:t>
      </w:r>
    </w:p>
    <w:p w:rsidR="00377E38" w:rsidRPr="00377E38" w:rsidRDefault="00377E38" w:rsidP="00377E38">
      <w:pPr>
        <w:spacing w:after="150"/>
        <w:rPr>
          <w:rFonts w:ascii="Arial" w:hAnsi="Arial" w:cs="Arial"/>
          <w:color w:val="000000"/>
        </w:rPr>
      </w:pPr>
      <w:hyperlink r:id="rId9" w:tgtFrame="_self" w:history="1">
        <w:r w:rsidRPr="00377E38">
          <w:rPr>
            <w:rStyle w:val="Hyperlink"/>
            <w:rFonts w:ascii="Arial" w:hAnsi="Arial" w:cs="Arial"/>
            <w:i/>
            <w:iCs/>
          </w:rPr>
          <w:t>selim.algar@nypost.com</w:t>
        </w:r>
      </w:hyperlink>
      <w:r w:rsidRPr="00377E38">
        <w:rPr>
          <w:rStyle w:val="Emphasis"/>
          <w:rFonts w:ascii="Arial" w:hAnsi="Arial" w:cs="Arial"/>
          <w:color w:val="000000"/>
        </w:rPr>
        <w:t xml:space="preserve"> </w:t>
      </w:r>
    </w:p>
    <w:p w:rsidR="00377E38" w:rsidRDefault="00377E38">
      <w:pPr>
        <w:rPr>
          <w:b/>
          <w:sz w:val="32"/>
          <w:szCs w:val="32"/>
        </w:rPr>
      </w:pPr>
    </w:p>
    <w:p w:rsidR="00953E85" w:rsidRPr="00953E85" w:rsidRDefault="00953E85" w:rsidP="00953E85">
      <w:pPr>
        <w:pStyle w:val="Heading1"/>
      </w:pPr>
      <w:r w:rsidRPr="00953E85">
        <w:t>From the Philadelphia Jewish Voice</w:t>
      </w:r>
      <w:r>
        <w:t>:</w:t>
      </w:r>
    </w:p>
    <w:tbl>
      <w:tblPr>
        <w:tblW w:w="8325" w:type="dxa"/>
        <w:tblCellSpacing w:w="0" w:type="dxa"/>
        <w:tblCellMar>
          <w:left w:w="0" w:type="dxa"/>
          <w:right w:w="0" w:type="dxa"/>
        </w:tblCellMar>
        <w:tblLook w:val="04A0"/>
      </w:tblPr>
      <w:tblGrid>
        <w:gridCol w:w="300"/>
        <w:gridCol w:w="8025"/>
      </w:tblGrid>
      <w:tr w:rsidR="00953E85" w:rsidRPr="00953E85">
        <w:trPr>
          <w:tblCellSpacing w:w="0" w:type="dxa"/>
        </w:trPr>
        <w:tc>
          <w:tcPr>
            <w:tcW w:w="300" w:type="dxa"/>
            <w:vMerge w:val="restart"/>
            <w:vAlign w:val="center"/>
            <w:hideMark/>
          </w:tcPr>
          <w:p w:rsidR="00953E85" w:rsidRPr="00953E85" w:rsidRDefault="00953E85" w:rsidP="00953E85">
            <w:pPr>
              <w:rPr>
                <w:rFonts w:ascii="Arial" w:hAnsi="Arial" w:cs="Arial"/>
              </w:rPr>
            </w:pPr>
          </w:p>
        </w:tc>
        <w:tc>
          <w:tcPr>
            <w:tcW w:w="0" w:type="auto"/>
            <w:vAlign w:val="bottom"/>
            <w:hideMark/>
          </w:tcPr>
          <w:p w:rsidR="00953E85" w:rsidRPr="00953E85" w:rsidRDefault="00953E85" w:rsidP="00953E85">
            <w:pPr>
              <w:rPr>
                <w:rFonts w:ascii="Arial" w:hAnsi="Arial" w:cs="Arial"/>
                <w:b/>
                <w:bCs/>
                <w:color w:val="000000"/>
                <w:sz w:val="18"/>
                <w:szCs w:val="18"/>
              </w:rPr>
            </w:pPr>
          </w:p>
        </w:tc>
      </w:tr>
      <w:tr w:rsidR="00953E85" w:rsidRPr="00534F13">
        <w:trPr>
          <w:tblCellSpacing w:w="0" w:type="dxa"/>
        </w:trPr>
        <w:tc>
          <w:tcPr>
            <w:tcW w:w="0" w:type="auto"/>
            <w:vMerge/>
            <w:vAlign w:val="center"/>
            <w:hideMark/>
          </w:tcPr>
          <w:p w:rsidR="00953E85" w:rsidRPr="00953E85" w:rsidRDefault="00953E85" w:rsidP="00953E85">
            <w:pPr>
              <w:rPr>
                <w:rFonts w:ascii="Arial" w:hAnsi="Arial" w:cs="Arial"/>
              </w:rPr>
            </w:pPr>
          </w:p>
        </w:tc>
        <w:tc>
          <w:tcPr>
            <w:tcW w:w="0" w:type="auto"/>
            <w:vAlign w:val="center"/>
            <w:hideMark/>
          </w:tcPr>
          <w:p w:rsidR="00953E85" w:rsidRPr="00534F13" w:rsidRDefault="00953E85" w:rsidP="00953E85">
            <w:pPr>
              <w:spacing w:line="210" w:lineRule="atLeast"/>
              <w:rPr>
                <w:rFonts w:ascii="Arial" w:hAnsi="Arial" w:cs="Arial"/>
                <w:color w:val="000000"/>
                <w:sz w:val="20"/>
                <w:szCs w:val="20"/>
              </w:rPr>
            </w:pPr>
          </w:p>
          <w:p w:rsidR="00953E85" w:rsidRPr="00534F13" w:rsidRDefault="00953E85" w:rsidP="00953E85">
            <w:pPr>
              <w:spacing w:line="210" w:lineRule="atLeast"/>
              <w:rPr>
                <w:rFonts w:ascii="Arial" w:hAnsi="Arial" w:cs="Arial"/>
                <w:color w:val="000000"/>
                <w:sz w:val="20"/>
                <w:szCs w:val="20"/>
              </w:rPr>
            </w:pPr>
          </w:p>
          <w:tbl>
            <w:tblPr>
              <w:tblpPr w:leftFromText="45" w:rightFromText="45" w:vertAnchor="text" w:tblpXSpec="right" w:tblpYSpec="center"/>
              <w:tblW w:w="1200" w:type="dxa"/>
              <w:tblCellSpacing w:w="75" w:type="dxa"/>
              <w:shd w:val="clear" w:color="auto" w:fill="FFFFFF"/>
              <w:tblCellMar>
                <w:left w:w="0" w:type="dxa"/>
                <w:right w:w="0" w:type="dxa"/>
              </w:tblCellMar>
              <w:tblLook w:val="04A0"/>
            </w:tblPr>
            <w:tblGrid>
              <w:gridCol w:w="1200"/>
            </w:tblGrid>
            <w:tr w:rsidR="00953E85" w:rsidRPr="00534F13">
              <w:trPr>
                <w:tblCellSpacing w:w="75" w:type="dxa"/>
              </w:trPr>
              <w:tc>
                <w:tcPr>
                  <w:tcW w:w="0" w:type="auto"/>
                  <w:shd w:val="clear" w:color="auto" w:fill="FFFFFF"/>
                  <w:vAlign w:val="center"/>
                  <w:hideMark/>
                </w:tcPr>
                <w:p w:rsidR="00953E85" w:rsidRPr="00534F13" w:rsidRDefault="00953E85" w:rsidP="00953E85">
                  <w:pPr>
                    <w:rPr>
                      <w:rFonts w:ascii="Arial" w:hAnsi="Arial" w:cs="Arial"/>
                      <w:sz w:val="20"/>
                      <w:szCs w:val="20"/>
                    </w:rPr>
                  </w:pPr>
                </w:p>
              </w:tc>
            </w:tr>
          </w:tbl>
          <w:p w:rsidR="00953E85" w:rsidRPr="00534F13" w:rsidRDefault="00B2101C" w:rsidP="00953E85">
            <w:pPr>
              <w:spacing w:line="210" w:lineRule="atLeast"/>
              <w:rPr>
                <w:rFonts w:ascii="Arial" w:hAnsi="Arial" w:cs="Arial"/>
                <w:color w:val="000000"/>
                <w:sz w:val="20"/>
                <w:szCs w:val="20"/>
              </w:rPr>
            </w:pPr>
            <w:r>
              <w:rPr>
                <w:rFonts w:ascii="Arial" w:hAnsi="Arial" w:cs="Arial"/>
                <w:noProof/>
                <w:color w:val="0000CC"/>
                <w:sz w:val="20"/>
                <w:szCs w:val="20"/>
              </w:rPr>
              <w:drawing>
                <wp:inline distT="0" distB="0" distL="0" distR="0">
                  <wp:extent cx="1905000" cy="238125"/>
                  <wp:effectExtent l="19050" t="0" r="0" b="0"/>
                  <wp:docPr id="1" name="IMG1" descr="Living Judaism">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 descr="Living Judaism">
                            <a:hlinkClick r:id="rId10"/>
                          </pic:cNvPr>
                          <pic:cNvPicPr>
                            <a:picLocks noChangeAspect="1" noChangeArrowheads="1"/>
                          </pic:cNvPicPr>
                        </pic:nvPicPr>
                        <pic:blipFill>
                          <a:blip r:embed="rId11" cstate="print"/>
                          <a:srcRect/>
                          <a:stretch>
                            <a:fillRect/>
                          </a:stretch>
                        </pic:blipFill>
                        <pic:spPr bwMode="auto">
                          <a:xfrm>
                            <a:off x="0" y="0"/>
                            <a:ext cx="1905000" cy="238125"/>
                          </a:xfrm>
                          <a:prstGeom prst="rect">
                            <a:avLst/>
                          </a:prstGeom>
                          <a:noFill/>
                          <a:ln w="9525">
                            <a:noFill/>
                            <a:miter lim="800000"/>
                            <a:headEnd/>
                            <a:tailEnd/>
                          </a:ln>
                        </pic:spPr>
                      </pic:pic>
                    </a:graphicData>
                  </a:graphic>
                </wp:inline>
              </w:drawing>
            </w:r>
            <w:r w:rsidR="00953E85" w:rsidRPr="00534F13">
              <w:rPr>
                <w:rFonts w:ascii="Arial" w:hAnsi="Arial" w:cs="Arial"/>
                <w:color w:val="000000"/>
                <w:sz w:val="20"/>
                <w:szCs w:val="20"/>
              </w:rPr>
              <w:br/>
            </w:r>
            <w:r w:rsidR="00953E85" w:rsidRPr="00534F13">
              <w:rPr>
                <w:rFonts w:ascii="Arial" w:hAnsi="Arial" w:cs="Arial"/>
                <w:color w:val="000000"/>
                <w:sz w:val="20"/>
                <w:szCs w:val="20"/>
              </w:rPr>
              <w:br/>
            </w:r>
            <w:r w:rsidR="00953E85" w:rsidRPr="00534F13">
              <w:rPr>
                <w:rFonts w:ascii="Arial" w:hAnsi="Arial" w:cs="Arial"/>
                <w:b/>
                <w:bCs/>
                <w:color w:val="000000"/>
                <w:sz w:val="20"/>
                <w:szCs w:val="20"/>
              </w:rPr>
              <w:t xml:space="preserve">Philosophical Roots of Secular Jewishness/Judaism </w:t>
            </w:r>
          </w:p>
          <w:p w:rsidR="00953E85" w:rsidRPr="00534F13" w:rsidRDefault="00953E85" w:rsidP="00534F13">
            <w:pPr>
              <w:spacing w:line="210" w:lineRule="atLeast"/>
              <w:rPr>
                <w:rFonts w:ascii="Arial" w:hAnsi="Arial" w:cs="Arial"/>
                <w:color w:val="000000"/>
                <w:sz w:val="20"/>
                <w:szCs w:val="20"/>
              </w:rPr>
            </w:pPr>
            <w:r w:rsidRPr="00534F13">
              <w:rPr>
                <w:rFonts w:ascii="Arial" w:hAnsi="Arial" w:cs="Arial"/>
                <w:color w:val="000000"/>
                <w:sz w:val="20"/>
                <w:szCs w:val="20"/>
              </w:rPr>
              <w:t xml:space="preserve">When and How Jewishness Adapted to a Secular World. </w:t>
            </w:r>
            <w:r w:rsidRPr="00534F13">
              <w:rPr>
                <w:rFonts w:ascii="Arial" w:hAnsi="Arial" w:cs="Arial"/>
                <w:i/>
                <w:iCs/>
                <w:color w:val="000000"/>
                <w:sz w:val="20"/>
                <w:szCs w:val="20"/>
              </w:rPr>
              <w:t>-- Dr. Paul G. Shane</w:t>
            </w:r>
          </w:p>
          <w:p w:rsidR="00953E85" w:rsidRPr="00534F13" w:rsidRDefault="00953E85" w:rsidP="00953E85">
            <w:pPr>
              <w:spacing w:before="100" w:beforeAutospacing="1" w:after="100" w:afterAutospacing="1" w:line="210" w:lineRule="atLeast"/>
              <w:rPr>
                <w:rFonts w:ascii="Arial" w:hAnsi="Arial" w:cs="Arial"/>
                <w:color w:val="000000"/>
                <w:sz w:val="20"/>
                <w:szCs w:val="20"/>
              </w:rPr>
            </w:pPr>
            <w:r w:rsidRPr="00534F13">
              <w:rPr>
                <w:rFonts w:ascii="Arial" w:hAnsi="Arial" w:cs="Arial"/>
                <w:i/>
                <w:iCs/>
                <w:color w:val="000000"/>
                <w:sz w:val="20"/>
                <w:szCs w:val="20"/>
              </w:rPr>
              <w:t xml:space="preserve">Too often we think of Jewish life and Judaism only in religious terms and frameworks, It behooves to educate ourselves to the significant world of secular Jewishness/Judaism and its place in Jewish community. The article below by Paul Shane is a contribution to such sophistication.  </w:t>
            </w:r>
            <w:r w:rsidRPr="00534F13">
              <w:rPr>
                <w:rFonts w:ascii="Arial" w:hAnsi="Arial" w:cs="Arial"/>
                <w:b/>
                <w:bCs/>
                <w:color w:val="000000"/>
                <w:sz w:val="20"/>
                <w:szCs w:val="20"/>
              </w:rPr>
              <w:t xml:space="preserve">-- </w:t>
            </w:r>
            <w:hyperlink r:id="rId12" w:history="1">
              <w:r w:rsidRPr="00534F13">
                <w:rPr>
                  <w:rFonts w:ascii="Arial" w:hAnsi="Arial" w:cs="Arial"/>
                  <w:i/>
                  <w:iCs/>
                  <w:color w:val="0000CC"/>
                  <w:sz w:val="20"/>
                  <w:szCs w:val="20"/>
                  <w:u w:val="single"/>
                </w:rPr>
                <w:t>Adena Potok</w:t>
              </w:r>
            </w:hyperlink>
            <w:r w:rsidRPr="00534F13">
              <w:rPr>
                <w:rFonts w:ascii="Arial" w:hAnsi="Arial" w:cs="Arial"/>
                <w:b/>
                <w:bCs/>
                <w:i/>
                <w:iCs/>
                <w:color w:val="000000"/>
                <w:sz w:val="20"/>
                <w:szCs w:val="20"/>
              </w:rPr>
              <w:t xml:space="preserve">, editor Living Judaism </w:t>
            </w:r>
          </w:p>
          <w:p w:rsidR="00953E85" w:rsidRPr="00534F13" w:rsidRDefault="00953E85" w:rsidP="00953E85">
            <w:pPr>
              <w:spacing w:before="100" w:beforeAutospacing="1" w:after="100" w:afterAutospacing="1" w:line="210" w:lineRule="atLeast"/>
              <w:rPr>
                <w:rFonts w:ascii="Arial" w:hAnsi="Arial" w:cs="Arial"/>
                <w:color w:val="000000"/>
                <w:sz w:val="20"/>
                <w:szCs w:val="20"/>
              </w:rPr>
            </w:pPr>
            <w:r w:rsidRPr="00534F13">
              <w:rPr>
                <w:rFonts w:ascii="Arial" w:hAnsi="Arial" w:cs="Arial"/>
                <w:color w:val="000000"/>
                <w:sz w:val="20"/>
                <w:szCs w:val="20"/>
              </w:rPr>
              <w:t xml:space="preserve">The Secular Jewish movement is composed of those who, in the words of Saul Goodman in his book </w:t>
            </w:r>
            <w:hyperlink r:id="rId13" w:history="1">
              <w:r w:rsidRPr="00534F13">
                <w:rPr>
                  <w:rFonts w:ascii="Arial" w:hAnsi="Arial" w:cs="Arial"/>
                  <w:i/>
                  <w:iCs/>
                  <w:color w:val="0000CC"/>
                  <w:sz w:val="20"/>
                  <w:szCs w:val="20"/>
                  <w:u w:val="single"/>
                </w:rPr>
                <w:t>The Faith of Secular Jews</w:t>
              </w:r>
            </w:hyperlink>
            <w:r w:rsidRPr="00534F13">
              <w:rPr>
                <w:rFonts w:ascii="Arial" w:hAnsi="Arial" w:cs="Arial"/>
                <w:color w:val="000000"/>
                <w:sz w:val="20"/>
                <w:szCs w:val="20"/>
              </w:rPr>
              <w:t xml:space="preserve">, seek to integrate the “prevalent ideas of modern Western culture with the historic Jewish heritage.” The movement is focused on human endeavor and life on earth. Secular Jews believe that the Jewish religion grew out of Jewish culture, of which that religion is a part. </w:t>
            </w:r>
          </w:p>
          <w:p w:rsidR="00953E85" w:rsidRPr="00534F13" w:rsidRDefault="00953E85" w:rsidP="00953E85">
            <w:pPr>
              <w:spacing w:before="100" w:beforeAutospacing="1" w:after="100" w:afterAutospacing="1" w:line="210" w:lineRule="atLeast"/>
              <w:rPr>
                <w:rFonts w:ascii="Arial" w:hAnsi="Arial" w:cs="Arial"/>
                <w:color w:val="000000"/>
                <w:sz w:val="20"/>
                <w:szCs w:val="20"/>
              </w:rPr>
            </w:pPr>
            <w:r w:rsidRPr="00534F13">
              <w:rPr>
                <w:rFonts w:ascii="Arial" w:hAnsi="Arial" w:cs="Arial"/>
                <w:color w:val="000000"/>
                <w:sz w:val="20"/>
                <w:szCs w:val="20"/>
              </w:rPr>
              <w:t xml:space="preserve">Secular Jewishness (or as some prefer, Secular Judaism) is based on three ideas. </w:t>
            </w:r>
          </w:p>
          <w:p w:rsidR="00953E85" w:rsidRPr="00534F13" w:rsidRDefault="00953E85" w:rsidP="00953E85">
            <w:pPr>
              <w:numPr>
                <w:ilvl w:val="0"/>
                <w:numId w:val="11"/>
              </w:numPr>
              <w:spacing w:before="100" w:beforeAutospacing="1" w:after="100" w:afterAutospacing="1" w:line="210" w:lineRule="atLeast"/>
              <w:rPr>
                <w:rFonts w:ascii="Arial" w:hAnsi="Arial" w:cs="Arial"/>
                <w:color w:val="000000"/>
                <w:sz w:val="20"/>
                <w:szCs w:val="20"/>
              </w:rPr>
            </w:pPr>
            <w:r w:rsidRPr="00534F13">
              <w:rPr>
                <w:rFonts w:ascii="Arial" w:hAnsi="Arial" w:cs="Arial"/>
                <w:color w:val="000000"/>
                <w:sz w:val="20"/>
                <w:szCs w:val="20"/>
              </w:rPr>
              <w:t xml:space="preserve">The most important of these is the survival and continuity of the Jewish people. Secular Jews are an integral part of the Jewish people and identify with its history and culture. </w:t>
            </w:r>
          </w:p>
          <w:p w:rsidR="00953E85" w:rsidRPr="00534F13" w:rsidRDefault="00953E85" w:rsidP="00953E85">
            <w:pPr>
              <w:numPr>
                <w:ilvl w:val="0"/>
                <w:numId w:val="11"/>
              </w:numPr>
              <w:spacing w:before="100" w:beforeAutospacing="1" w:after="100" w:afterAutospacing="1" w:line="210" w:lineRule="atLeast"/>
              <w:rPr>
                <w:rFonts w:ascii="Arial" w:hAnsi="Arial" w:cs="Arial"/>
                <w:color w:val="000000"/>
                <w:sz w:val="20"/>
                <w:szCs w:val="20"/>
              </w:rPr>
            </w:pPr>
            <w:r w:rsidRPr="00534F13">
              <w:rPr>
                <w:rFonts w:ascii="Arial" w:hAnsi="Arial" w:cs="Arial"/>
                <w:color w:val="000000"/>
                <w:sz w:val="20"/>
                <w:szCs w:val="20"/>
              </w:rPr>
              <w:t xml:space="preserve">The second central idea is that humans are responsible for what happens on earth, beyond that which is controlled by natural forces over which humankind (so far) has no control. They believe that the secular ideals of the Hebrew prophets — </w:t>
            </w:r>
            <w:r w:rsidRPr="00534F13">
              <w:rPr>
                <w:rFonts w:ascii="Arial" w:hAnsi="Arial" w:cs="Arial"/>
                <w:color w:val="000000"/>
                <w:sz w:val="20"/>
                <w:szCs w:val="20"/>
              </w:rPr>
              <w:lastRenderedPageBreak/>
              <w:t xml:space="preserve">a world of sufficiency for all, with peace and justice — will not occur without human action. </w:t>
            </w:r>
          </w:p>
          <w:p w:rsidR="00953E85" w:rsidRPr="00534F13" w:rsidRDefault="00953E85" w:rsidP="00953E85">
            <w:pPr>
              <w:numPr>
                <w:ilvl w:val="0"/>
                <w:numId w:val="11"/>
              </w:numPr>
              <w:spacing w:before="100" w:beforeAutospacing="1" w:after="100" w:afterAutospacing="1" w:line="210" w:lineRule="atLeast"/>
              <w:rPr>
                <w:rFonts w:ascii="Arial" w:hAnsi="Arial" w:cs="Arial"/>
                <w:color w:val="000000"/>
                <w:sz w:val="20"/>
                <w:szCs w:val="20"/>
              </w:rPr>
            </w:pPr>
            <w:r w:rsidRPr="00534F13">
              <w:rPr>
                <w:rFonts w:ascii="Arial" w:hAnsi="Arial" w:cs="Arial"/>
                <w:color w:val="000000"/>
                <w:sz w:val="20"/>
                <w:szCs w:val="20"/>
              </w:rPr>
              <w:t xml:space="preserve">The third central idea is that life is the most important focus of human activity and ideals. Very much part of mainstream Jewish thought is the concept that actions speak louder than words. </w:t>
            </w:r>
          </w:p>
          <w:p w:rsidR="00953E85" w:rsidRPr="00534F13" w:rsidRDefault="00953E85" w:rsidP="00953E85">
            <w:pPr>
              <w:spacing w:before="100" w:beforeAutospacing="1" w:after="100" w:afterAutospacing="1" w:line="210" w:lineRule="atLeast"/>
              <w:rPr>
                <w:rFonts w:ascii="Arial" w:hAnsi="Arial" w:cs="Arial"/>
                <w:color w:val="000000"/>
                <w:sz w:val="20"/>
                <w:szCs w:val="20"/>
              </w:rPr>
            </w:pPr>
            <w:r w:rsidRPr="00534F13">
              <w:rPr>
                <w:rFonts w:ascii="Arial" w:hAnsi="Arial" w:cs="Arial"/>
                <w:color w:val="000000"/>
                <w:sz w:val="20"/>
                <w:szCs w:val="20"/>
              </w:rPr>
              <w:t xml:space="preserve">None of these three central concepts are divorced from Jewish “normative” tradition except for the belief that humans are the only conscious power. Secularists of today accept no philosophical dogma. Belief in the supernatural is neither encouraged nor discouraged. It is considered a private matter. </w:t>
            </w:r>
          </w:p>
          <w:p w:rsidR="00953E85" w:rsidRPr="00534F13" w:rsidRDefault="00953E85" w:rsidP="00953E85">
            <w:pPr>
              <w:spacing w:before="100" w:beforeAutospacing="1" w:after="100" w:afterAutospacing="1" w:line="210" w:lineRule="atLeast"/>
              <w:rPr>
                <w:rFonts w:ascii="Arial" w:hAnsi="Arial" w:cs="Arial"/>
                <w:color w:val="000000"/>
                <w:sz w:val="20"/>
                <w:szCs w:val="20"/>
              </w:rPr>
            </w:pPr>
            <w:r w:rsidRPr="00534F13">
              <w:rPr>
                <w:rFonts w:ascii="Arial" w:hAnsi="Arial" w:cs="Arial"/>
                <w:color w:val="000000"/>
                <w:sz w:val="20"/>
                <w:szCs w:val="20"/>
              </w:rPr>
              <w:t xml:space="preserve">The Jewish people and their philosophical system — which we identify as Judaism — were from the very beginning concerned about secular issues: life, relations between people, relations with other peoples, ethics, and morals. The Tanakh and Talmud have much in them that is secular in concern and content. What one did was thought to be more important than what one believed. </w:t>
            </w:r>
          </w:p>
          <w:p w:rsidR="00953E85" w:rsidRPr="00534F13" w:rsidRDefault="00953E85" w:rsidP="00953E85">
            <w:pPr>
              <w:spacing w:before="100" w:beforeAutospacing="1" w:after="100" w:afterAutospacing="1" w:line="210" w:lineRule="atLeast"/>
              <w:rPr>
                <w:rFonts w:ascii="Arial" w:hAnsi="Arial" w:cs="Arial"/>
                <w:color w:val="000000"/>
                <w:sz w:val="20"/>
                <w:szCs w:val="20"/>
              </w:rPr>
            </w:pPr>
            <w:r w:rsidRPr="00534F13">
              <w:rPr>
                <w:rFonts w:ascii="Arial" w:hAnsi="Arial" w:cs="Arial"/>
                <w:color w:val="000000"/>
                <w:sz w:val="20"/>
                <w:szCs w:val="20"/>
              </w:rPr>
              <w:t xml:space="preserve">Several times in Jewish history —particularly during the Renaissance, the Enlightenment, and then again in the late 19th and early 20th Centuries — many Jews shed the “religious” or God-oriented elements of their Jewishness. Yet they refused to be totally assimilated into their societies or adopt the religious beliefs of others. </w:t>
            </w:r>
          </w:p>
          <w:p w:rsidR="00953E85" w:rsidRPr="00534F13" w:rsidRDefault="00953E85" w:rsidP="00953E85">
            <w:pPr>
              <w:spacing w:before="100" w:beforeAutospacing="1" w:after="100" w:afterAutospacing="1" w:line="210" w:lineRule="atLeast"/>
              <w:rPr>
                <w:rFonts w:ascii="Arial" w:hAnsi="Arial" w:cs="Arial"/>
                <w:color w:val="000000"/>
                <w:sz w:val="20"/>
                <w:szCs w:val="20"/>
              </w:rPr>
            </w:pPr>
            <w:r w:rsidRPr="00534F13">
              <w:rPr>
                <w:rFonts w:ascii="Arial" w:hAnsi="Arial" w:cs="Arial"/>
                <w:color w:val="000000"/>
                <w:sz w:val="20"/>
                <w:szCs w:val="20"/>
              </w:rPr>
              <w:t xml:space="preserve">Jews during the great migration of one hundred and more years ago fled the constrictions and persecution in Europe for a “modern” life concerned with many of the same secular concerns that had always been present in Jewish culture. There were many approaches to what Jewish life should look like in the modern era, but secular Jews agreed that the realization of their ideals depended on human rather than supernatural intervention. Modern Zionism, for example, went against the long held belief that the return to our “original” homeland would only occur when the Messiah came. Zionists were unwilling to wait for heavenly action, understanding that the return to and the building of a nation would need to be done through human endeavor. The same response found expression in the various forms of socialism, cultural autonomy, territorialism, and so forth that became extremely popular among Jews of the time in the U.S., England, France, Germany, and the heartland of Jewish life, Eastern Europe. (Tony Michels describes the thinking, ferment and excitement of this period in his book, </w:t>
            </w:r>
            <w:hyperlink r:id="rId14" w:history="1">
              <w:r w:rsidRPr="00534F13">
                <w:rPr>
                  <w:rFonts w:ascii="Arial" w:hAnsi="Arial" w:cs="Arial"/>
                  <w:i/>
                  <w:iCs/>
                  <w:color w:val="0000CC"/>
                  <w:sz w:val="20"/>
                  <w:szCs w:val="20"/>
                  <w:u w:val="single"/>
                </w:rPr>
                <w:t>A Fire in Their Hearts</w:t>
              </w:r>
            </w:hyperlink>
            <w:r w:rsidRPr="00534F13">
              <w:rPr>
                <w:rFonts w:ascii="Arial" w:hAnsi="Arial" w:cs="Arial"/>
                <w:color w:val="000000"/>
                <w:sz w:val="20"/>
                <w:szCs w:val="20"/>
              </w:rPr>
              <w:t>.)</w:t>
            </w:r>
          </w:p>
          <w:p w:rsidR="00953E85" w:rsidRPr="00534F13" w:rsidRDefault="00953E85" w:rsidP="00953E85">
            <w:pPr>
              <w:spacing w:before="100" w:beforeAutospacing="1" w:after="100" w:afterAutospacing="1" w:line="210" w:lineRule="atLeast"/>
              <w:rPr>
                <w:rFonts w:ascii="Arial" w:hAnsi="Arial" w:cs="Arial"/>
                <w:color w:val="000000"/>
                <w:sz w:val="20"/>
                <w:szCs w:val="20"/>
              </w:rPr>
            </w:pPr>
            <w:r w:rsidRPr="00534F13">
              <w:rPr>
                <w:rFonts w:ascii="Arial" w:hAnsi="Arial" w:cs="Arial"/>
                <w:color w:val="000000"/>
                <w:sz w:val="20"/>
                <w:szCs w:val="20"/>
              </w:rPr>
              <w:t xml:space="preserve">In the late 18th century, Jewish intellectuals began a Jewish Enlightenment, or haskalah, which flourished in the 19th century. After the French Revolution, Jews in much of Europe were allowed and wanted to join the larger society in which they lived. Unfortunately, Yiddish, the language of the mass of Jews, was thought by some to be inferior. As a result, successful joining with the modern world was possible only for those who spoke the language of the dominant culture. </w:t>
            </w:r>
          </w:p>
          <w:p w:rsidR="00953E85" w:rsidRPr="00534F13" w:rsidRDefault="00953E85" w:rsidP="00953E85">
            <w:pPr>
              <w:spacing w:before="100" w:beforeAutospacing="1" w:after="100" w:afterAutospacing="1" w:line="210" w:lineRule="atLeast"/>
              <w:rPr>
                <w:rFonts w:ascii="Arial" w:hAnsi="Arial" w:cs="Arial"/>
                <w:color w:val="000000"/>
                <w:sz w:val="20"/>
                <w:szCs w:val="20"/>
              </w:rPr>
            </w:pPr>
            <w:r w:rsidRPr="00534F13">
              <w:rPr>
                <w:rFonts w:ascii="Arial" w:hAnsi="Arial" w:cs="Arial"/>
                <w:color w:val="000000"/>
                <w:sz w:val="20"/>
                <w:szCs w:val="20"/>
              </w:rPr>
              <w:t xml:space="preserve">At the end of the 19th century, Jewish intellectuals began to lose their disdain for Yiddish — the language of the Jewish masses both in Eastern Europe and the immigrants to the Americas — (This is set out in detail in the book </w:t>
            </w:r>
            <w:hyperlink r:id="rId15" w:history="1">
              <w:r w:rsidRPr="00534F13">
                <w:rPr>
                  <w:rFonts w:ascii="Arial" w:hAnsi="Arial" w:cs="Arial"/>
                  <w:i/>
                  <w:iCs/>
                  <w:color w:val="0000CC"/>
                  <w:sz w:val="20"/>
                  <w:szCs w:val="20"/>
                  <w:u w:val="single"/>
                </w:rPr>
                <w:t>The Rise of Modern Yiddish Culture</w:t>
              </w:r>
            </w:hyperlink>
            <w:r w:rsidRPr="00534F13">
              <w:rPr>
                <w:rFonts w:ascii="Arial" w:hAnsi="Arial" w:cs="Arial"/>
                <w:color w:val="000000"/>
                <w:sz w:val="20"/>
                <w:szCs w:val="20"/>
              </w:rPr>
              <w:t xml:space="preserve"> by David Fishman). They began a conscious building of Yiddish into a modern language of learning, science, the arts, and literature. Intellectuals like Chaim Zhitlovsky, Simon Dubnow, and others set out to develop a secular, cultural philosophy of Jewishness. A similar development took place in the development of modern Hebrew. </w:t>
            </w:r>
          </w:p>
          <w:p w:rsidR="00953E85" w:rsidRPr="00534F13" w:rsidRDefault="00953E85" w:rsidP="00953E85">
            <w:pPr>
              <w:spacing w:before="100" w:beforeAutospacing="1" w:after="100" w:afterAutospacing="1" w:line="210" w:lineRule="atLeast"/>
              <w:rPr>
                <w:rFonts w:ascii="Arial" w:hAnsi="Arial" w:cs="Arial"/>
                <w:color w:val="000000"/>
                <w:sz w:val="20"/>
                <w:szCs w:val="20"/>
              </w:rPr>
            </w:pPr>
            <w:r w:rsidRPr="00534F13">
              <w:rPr>
                <w:rFonts w:ascii="Arial" w:hAnsi="Arial" w:cs="Arial"/>
                <w:color w:val="000000"/>
                <w:sz w:val="20"/>
                <w:szCs w:val="20"/>
              </w:rPr>
              <w:t xml:space="preserve">Theodore Herzl, usually considered the founder of modern secular Zionism, set forth the concept of the Jews as a separate people or nation needing their own land and developing a modern Jewish culture. The dream of the messianic era was transposed into a dream of </w:t>
            </w:r>
            <w:r w:rsidRPr="00534F13">
              <w:rPr>
                <w:rFonts w:ascii="Arial" w:hAnsi="Arial" w:cs="Arial"/>
                <w:color w:val="000000"/>
                <w:sz w:val="20"/>
                <w:szCs w:val="20"/>
              </w:rPr>
              <w:lastRenderedPageBreak/>
              <w:t xml:space="preserve">a “better and more beautiful world.” Most of the Jewish religious establishment of the time strongly opposed these movements and developments. The Orthodox rejected modernization and any changes in Jewish life without a Messiah. Others preferred the French idea of rejecting Jewish peoplehood. They opted instead for a purely religious definition of Jewishness as, for example, “Germans of the Mosaic Faith” (or Russians, Poles, Serbs, French, Italians, etc., of the Mosaic Faith.) Secularists developed Yiddish theater, literature, poetry, and art to enhance Jewish self-esteem and help Jews adapt to a “new” world as Jews. Jews were to engage in science and active participation in the intellectual life of Western society, as Jews. The newly formed Kehila for Secular Jews in Philadelphia proudly carries on that tradition. Previously, Jews who wanted to participate in the larger world had often converted to Christianity, with some notable examples being Heinrich Heine, Gustav Mahler, and the Mendelssohn children. </w:t>
            </w:r>
          </w:p>
          <w:p w:rsidR="00953E85" w:rsidRPr="00534F13" w:rsidRDefault="00953E85" w:rsidP="00953E85">
            <w:pPr>
              <w:spacing w:before="100" w:beforeAutospacing="1" w:after="100" w:afterAutospacing="1" w:line="210" w:lineRule="atLeast"/>
              <w:rPr>
                <w:rFonts w:ascii="Arial" w:hAnsi="Arial" w:cs="Arial"/>
                <w:color w:val="000000"/>
                <w:sz w:val="20"/>
                <w:szCs w:val="20"/>
              </w:rPr>
            </w:pPr>
            <w:r w:rsidRPr="00534F13">
              <w:rPr>
                <w:rFonts w:ascii="Arial" w:hAnsi="Arial" w:cs="Arial"/>
                <w:color w:val="000000"/>
                <w:sz w:val="20"/>
                <w:szCs w:val="20"/>
              </w:rPr>
              <w:t xml:space="preserve">As the idea of cultural Jewishness developed around the turn of the 20th century, Chaim Zhitlovsky set out guidelines for a network of secular Jewish schools, either as full educational institutions or to supplement governmental education. They were to teach children Jewish culture as part of modern civilization. From this grew several systems of Yiddish-oriented, secular Children’s schools that spread throughout the United States and Eastern Europe. The most prominent were those of the Workmen’s Circle and the Labor Zionists. The Philadelphia Jewish Children’s Folkshul is one of these schools, although instruction is in English today. The philosophical underpinning of these developments was that Jewish history, experience, and culture — without supernatural embellishments — were themselves sufficient to sustain Jewish peoplehood in a world of science and secularism. </w:t>
            </w:r>
          </w:p>
          <w:p w:rsidR="00953E85" w:rsidRPr="00534F13" w:rsidRDefault="00953E85" w:rsidP="00953E85">
            <w:pPr>
              <w:spacing w:before="100" w:beforeAutospacing="1" w:after="100" w:afterAutospacing="1" w:line="210" w:lineRule="atLeast"/>
              <w:rPr>
                <w:rFonts w:ascii="Arial" w:hAnsi="Arial" w:cs="Arial"/>
                <w:color w:val="000000"/>
                <w:sz w:val="20"/>
                <w:szCs w:val="20"/>
              </w:rPr>
            </w:pPr>
            <w:r w:rsidRPr="00534F13">
              <w:rPr>
                <w:rFonts w:ascii="Arial" w:hAnsi="Arial" w:cs="Arial"/>
                <w:color w:val="000000"/>
                <w:sz w:val="20"/>
                <w:szCs w:val="20"/>
              </w:rPr>
              <w:t xml:space="preserve">The secular ideal was human action, in Jewish formats, to change society and end the persecution of the Jewish people. The secularists opposed assimilation in favor of a proud affirmation of being part of the history and culture of the Jewish People, autonomous and self-directed, equal partners with all other peoples in the movement of human history and knowledge. Modern-day Secular, cultural, humanist Jews and Jewish organizations continue that proud heritage and philosophy. </w:t>
            </w:r>
          </w:p>
        </w:tc>
      </w:tr>
    </w:tbl>
    <w:p w:rsidR="00953E85" w:rsidRDefault="00953E85">
      <w:pPr>
        <w:rPr>
          <w:b/>
          <w:sz w:val="32"/>
          <w:szCs w:val="32"/>
        </w:rPr>
      </w:pPr>
    </w:p>
    <w:p w:rsidR="006F270B" w:rsidRDefault="00953E85" w:rsidP="00953E85">
      <w:pPr>
        <w:pStyle w:val="Heading1"/>
      </w:pPr>
      <w:r>
        <w:t>From the Jewish Virtual Library:</w:t>
      </w:r>
    </w:p>
    <w:p w:rsidR="00953E85" w:rsidRDefault="00953E85" w:rsidP="006F270B"/>
    <w:p w:rsidR="00953E85" w:rsidRDefault="00953E85" w:rsidP="00953E85">
      <w:pPr>
        <w:pStyle w:val="Heading2"/>
        <w:jc w:val="center"/>
      </w:pPr>
      <w:r>
        <w:t>The State of Orthodox Judaism Today</w:t>
      </w:r>
    </w:p>
    <w:p w:rsidR="00953E85" w:rsidRDefault="00953E85" w:rsidP="00953E85">
      <w:pPr>
        <w:pStyle w:val="Heading3"/>
        <w:jc w:val="center"/>
      </w:pPr>
      <w:r>
        <w:t>By Michael Kress</w:t>
      </w:r>
    </w:p>
    <w:p w:rsidR="00953E85" w:rsidRDefault="00953E85" w:rsidP="00953E85">
      <w:r>
        <w:pict>
          <v:rect id="_x0000_i1026" style="width:0;height:1.5pt" o:hralign="center" o:hrstd="t" o:hr="t" fillcolor="#aca899" stroked="f"/>
        </w:pict>
      </w:r>
    </w:p>
    <w:p w:rsidR="00953E85" w:rsidRPr="00534F13" w:rsidRDefault="00953E85" w:rsidP="00953E85">
      <w:pPr>
        <w:pStyle w:val="NormalWeb"/>
        <w:rPr>
          <w:sz w:val="20"/>
          <w:szCs w:val="20"/>
        </w:rPr>
      </w:pPr>
      <w:r w:rsidRPr="00534F13">
        <w:rPr>
          <w:sz w:val="20"/>
          <w:szCs w:val="20"/>
        </w:rPr>
        <w:t xml:space="preserve">When Connecticut senator </w:t>
      </w:r>
      <w:hyperlink r:id="rId16" w:history="1">
        <w:r w:rsidRPr="00534F13">
          <w:rPr>
            <w:rStyle w:val="Hyperlink"/>
            <w:sz w:val="20"/>
            <w:szCs w:val="20"/>
          </w:rPr>
          <w:t>Joseph Lieberman</w:t>
        </w:r>
      </w:hyperlink>
      <w:r w:rsidRPr="00534F13">
        <w:rPr>
          <w:sz w:val="20"/>
          <w:szCs w:val="20"/>
        </w:rPr>
        <w:t xml:space="preserve"> became the Democratic vice presidential candidate in 2000, the public suddenly turned its attention on </w:t>
      </w:r>
      <w:hyperlink r:id="rId17" w:history="1">
        <w:r w:rsidRPr="00534F13">
          <w:rPr>
            <w:rStyle w:val="Hyperlink"/>
            <w:sz w:val="20"/>
            <w:szCs w:val="20"/>
          </w:rPr>
          <w:t>Orthodox Judaism</w:t>
        </w:r>
      </w:hyperlink>
      <w:r w:rsidRPr="00534F13">
        <w:rPr>
          <w:sz w:val="20"/>
          <w:szCs w:val="20"/>
        </w:rPr>
        <w:t xml:space="preserve">, with pundits and journalists explaining the dos and don'ts of </w:t>
      </w:r>
      <w:hyperlink r:id="rId18" w:history="1">
        <w:r w:rsidRPr="00534F13">
          <w:rPr>
            <w:rStyle w:val="Hyperlink"/>
            <w:sz w:val="20"/>
            <w:szCs w:val="20"/>
          </w:rPr>
          <w:t>Shabbat</w:t>
        </w:r>
      </w:hyperlink>
      <w:r w:rsidRPr="00534F13">
        <w:rPr>
          <w:sz w:val="20"/>
          <w:szCs w:val="20"/>
        </w:rPr>
        <w:t xml:space="preserve"> and </w:t>
      </w:r>
      <w:hyperlink r:id="rId19" w:history="1">
        <w:r w:rsidRPr="00534F13">
          <w:rPr>
            <w:rStyle w:val="Hyperlink"/>
            <w:sz w:val="20"/>
            <w:szCs w:val="20"/>
          </w:rPr>
          <w:t>dietary laws</w:t>
        </w:r>
      </w:hyperlink>
      <w:r w:rsidRPr="00534F13">
        <w:rPr>
          <w:sz w:val="20"/>
          <w:szCs w:val="20"/>
        </w:rPr>
        <w:t xml:space="preserve">. But Lieberman himself eschewed the label "Orthodox" in favor of the less denominational "observant," and many within the Orthodox community disliked the fact that Lieberman became, in the world's eyes, the example of the Orthodox life. </w:t>
      </w:r>
    </w:p>
    <w:p w:rsidR="00953E85" w:rsidRPr="00534F13" w:rsidRDefault="00953E85" w:rsidP="00953E85">
      <w:pPr>
        <w:pStyle w:val="NormalWeb"/>
        <w:rPr>
          <w:sz w:val="20"/>
          <w:szCs w:val="20"/>
        </w:rPr>
      </w:pPr>
      <w:r w:rsidRPr="00534F13">
        <w:rPr>
          <w:sz w:val="20"/>
          <w:szCs w:val="20"/>
        </w:rPr>
        <w:t xml:space="preserve">Lieberman, in many ways, represents an Orthodox Judaism of decades past, one which integrated more seamlessly than today's Orthodoxy with mainstream, secular society. Orthodox Jews since the 1970s have grown greatly in numbers, self-confidence, and public profile; at the same time, they have shifted to the right socially and religiously, refusing to make what they see as the compromises that their parents' and grandparents' generations made to fit into American society. </w:t>
      </w:r>
    </w:p>
    <w:p w:rsidR="00953E85" w:rsidRPr="00534F13" w:rsidRDefault="00953E85" w:rsidP="00953E85">
      <w:pPr>
        <w:pStyle w:val="NormalWeb"/>
        <w:rPr>
          <w:sz w:val="20"/>
          <w:szCs w:val="20"/>
        </w:rPr>
      </w:pPr>
      <w:r w:rsidRPr="00534F13">
        <w:rPr>
          <w:sz w:val="20"/>
          <w:szCs w:val="20"/>
        </w:rPr>
        <w:lastRenderedPageBreak/>
        <w:t xml:space="preserve">The outward signs might be subtle but they are not insignificant — the fact that Lieberman doesn't wear a </w:t>
      </w:r>
      <w:hyperlink r:id="rId20" w:history="1">
        <w:r w:rsidRPr="00534F13">
          <w:rPr>
            <w:rStyle w:val="Hyperlink"/>
            <w:sz w:val="20"/>
            <w:szCs w:val="20"/>
          </w:rPr>
          <w:t>yarmulke</w:t>
        </w:r>
      </w:hyperlink>
      <w:r w:rsidRPr="00534F13">
        <w:rPr>
          <w:sz w:val="20"/>
          <w:szCs w:val="20"/>
        </w:rPr>
        <w:t xml:space="preserve"> and that he sometimes votes in the Senate on Shabbat, even if he does walk home afterward. It is less likely that tomorrow's Orthodox politician will do likewise, a tension that came to the fore when Lieberman was criticized by some Jews during the campaign for drinking water during the </w:t>
      </w:r>
      <w:hyperlink r:id="rId21" w:history="1">
        <w:r w:rsidRPr="00534F13">
          <w:rPr>
            <w:rStyle w:val="Hyperlink"/>
            <w:sz w:val="20"/>
            <w:szCs w:val="20"/>
          </w:rPr>
          <w:t>Tisha B'Av</w:t>
        </w:r>
      </w:hyperlink>
      <w:r w:rsidRPr="00534F13">
        <w:rPr>
          <w:sz w:val="20"/>
          <w:szCs w:val="20"/>
        </w:rPr>
        <w:t xml:space="preserve"> fast.</w:t>
      </w:r>
    </w:p>
    <w:p w:rsidR="00953E85" w:rsidRPr="00534F13" w:rsidRDefault="00953E85" w:rsidP="00953E85">
      <w:pPr>
        <w:pStyle w:val="NormalWeb"/>
        <w:rPr>
          <w:sz w:val="20"/>
          <w:szCs w:val="20"/>
        </w:rPr>
      </w:pPr>
      <w:r w:rsidRPr="00534F13">
        <w:rPr>
          <w:b/>
          <w:bCs/>
          <w:color w:val="800000"/>
          <w:sz w:val="20"/>
          <w:szCs w:val="20"/>
        </w:rPr>
        <w:t>'Haredization'</w:t>
      </w:r>
    </w:p>
    <w:p w:rsidR="00953E85" w:rsidRPr="00534F13" w:rsidRDefault="00953E85" w:rsidP="00953E85">
      <w:pPr>
        <w:pStyle w:val="NormalWeb"/>
        <w:rPr>
          <w:sz w:val="20"/>
          <w:szCs w:val="20"/>
        </w:rPr>
      </w:pPr>
      <w:r w:rsidRPr="00534F13">
        <w:rPr>
          <w:sz w:val="20"/>
          <w:szCs w:val="20"/>
        </w:rPr>
        <w:t xml:space="preserve">The Orthodox world often divides into two major categories, generally referred to as haredi (or sometimes, ultra-Orthodox) and centrist, or modern, Orthodox. But in recent years, the line between haredi and Orthodox has blurred. Many Modern Orthodox Jews are increasingly stringent in their adherence to Jewish law and express a growing sense of alienation from the larger, secular culture. Some scholars have even referred to the trend as the "haredization" of Orthodoxy, and some believe that Modern Orthodoxy is essentially dead. </w:t>
      </w:r>
    </w:p>
    <w:p w:rsidR="00953E85" w:rsidRPr="00534F13" w:rsidRDefault="00953E85" w:rsidP="00953E85">
      <w:pPr>
        <w:pStyle w:val="NormalWeb"/>
        <w:rPr>
          <w:sz w:val="20"/>
          <w:szCs w:val="20"/>
        </w:rPr>
      </w:pPr>
      <w:r w:rsidRPr="00534F13">
        <w:rPr>
          <w:sz w:val="20"/>
          <w:szCs w:val="20"/>
        </w:rPr>
        <w:t xml:space="preserve">Orthodoxy today is more strictly observant and better educated than at any point since before the destruction of Eastern European Jewry during the </w:t>
      </w:r>
      <w:hyperlink r:id="rId22" w:history="1">
        <w:r w:rsidRPr="00534F13">
          <w:rPr>
            <w:rStyle w:val="Hyperlink"/>
            <w:sz w:val="20"/>
            <w:szCs w:val="20"/>
          </w:rPr>
          <w:t>Holocaust</w:t>
        </w:r>
      </w:hyperlink>
      <w:r w:rsidRPr="00534F13">
        <w:rPr>
          <w:sz w:val="20"/>
          <w:szCs w:val="20"/>
        </w:rPr>
        <w:t xml:space="preserve">. Children in Orthodox families are maintaining and increasing their allegiance to traditional </w:t>
      </w:r>
      <w:hyperlink r:id="rId23" w:history="1">
        <w:r w:rsidRPr="00534F13">
          <w:rPr>
            <w:rStyle w:val="Hyperlink"/>
            <w:sz w:val="20"/>
            <w:szCs w:val="20"/>
          </w:rPr>
          <w:t>Judaism</w:t>
        </w:r>
      </w:hyperlink>
      <w:r w:rsidRPr="00534F13">
        <w:rPr>
          <w:sz w:val="20"/>
          <w:szCs w:val="20"/>
        </w:rPr>
        <w:t xml:space="preserve"> and increasing numbers of non-Orthodox Jews are finding themselves attracted to Orthodoxy. </w:t>
      </w:r>
    </w:p>
    <w:p w:rsidR="00953E85" w:rsidRPr="00534F13" w:rsidRDefault="00953E85" w:rsidP="00953E85">
      <w:pPr>
        <w:pStyle w:val="NormalWeb"/>
        <w:rPr>
          <w:sz w:val="20"/>
          <w:szCs w:val="20"/>
        </w:rPr>
      </w:pPr>
      <w:r w:rsidRPr="00534F13">
        <w:rPr>
          <w:b/>
          <w:bCs/>
          <w:color w:val="800000"/>
          <w:sz w:val="20"/>
          <w:szCs w:val="20"/>
        </w:rPr>
        <w:t>Reasons for the Shift</w:t>
      </w:r>
    </w:p>
    <w:p w:rsidR="00953E85" w:rsidRPr="00534F13" w:rsidRDefault="00953E85" w:rsidP="00953E85">
      <w:pPr>
        <w:pStyle w:val="NormalWeb"/>
        <w:rPr>
          <w:sz w:val="20"/>
          <w:szCs w:val="20"/>
        </w:rPr>
      </w:pPr>
      <w:r w:rsidRPr="00534F13">
        <w:rPr>
          <w:sz w:val="20"/>
          <w:szCs w:val="20"/>
        </w:rPr>
        <w:t xml:space="preserve">The fact that Orthodox Judaism is, in the words of historian Jonathan Sarna, the "great success story of late 20th-century American Judaism" may seem surprising; a religion that believes in strict adherence to rules and rituals thrives at a time when personal choice seems to reign as the cultural norm. But traditional religious values can be said to be the great success story of many major religious groups since the 1970s; witness the phenomenal rise of evangelical Christianity and Mormonism as examples. In Judaism, the </w:t>
      </w:r>
      <w:hyperlink r:id="rId24" w:history="1">
        <w:r w:rsidRPr="00534F13">
          <w:rPr>
            <w:rStyle w:val="Hyperlink"/>
            <w:sz w:val="20"/>
            <w:szCs w:val="20"/>
          </w:rPr>
          <w:t>Reform</w:t>
        </w:r>
      </w:hyperlink>
      <w:r w:rsidRPr="00534F13">
        <w:rPr>
          <w:sz w:val="20"/>
          <w:szCs w:val="20"/>
        </w:rPr>
        <w:t xml:space="preserve"> movement, long so averse to tradition that the wearing of yarmulkes was officially barred from some synagogues, has itself embraced a more traditional path of observance.</w:t>
      </w:r>
    </w:p>
    <w:p w:rsidR="00953E85" w:rsidRPr="00534F13" w:rsidRDefault="00953E85" w:rsidP="00953E85">
      <w:pPr>
        <w:pStyle w:val="NormalWeb"/>
        <w:rPr>
          <w:sz w:val="20"/>
          <w:szCs w:val="20"/>
        </w:rPr>
      </w:pPr>
      <w:r w:rsidRPr="00534F13">
        <w:rPr>
          <w:sz w:val="20"/>
          <w:szCs w:val="20"/>
        </w:rPr>
        <w:t xml:space="preserve">The shift to the right is a product of many factors. Traditional religious groups tend to be more aggressive — and successful — in proselytizing for new members. While Orthodox Judaism rejects proselytizing non-Jews, it does embrace kiruv, the concept of working to convince non-observant Jews to adopt a more traditional lifestyle. Through organizations like the National Council of Synagogue Youth (NCSY), </w:t>
      </w:r>
      <w:hyperlink r:id="rId25" w:history="1">
        <w:r w:rsidRPr="00534F13">
          <w:rPr>
            <w:rStyle w:val="Hyperlink"/>
            <w:sz w:val="20"/>
            <w:szCs w:val="20"/>
          </w:rPr>
          <w:t>Chabad Lubavitch</w:t>
        </w:r>
      </w:hyperlink>
      <w:r w:rsidRPr="00534F13">
        <w:rPr>
          <w:sz w:val="20"/>
          <w:szCs w:val="20"/>
        </w:rPr>
        <w:t>, Aish HaTorah, and others, many non-Orthodox Jews have been brought into the Orthodox fold in recent decades.</w:t>
      </w:r>
    </w:p>
    <w:p w:rsidR="00953E85" w:rsidRPr="00534F13" w:rsidRDefault="00953E85" w:rsidP="00953E85">
      <w:pPr>
        <w:pStyle w:val="NormalWeb"/>
        <w:rPr>
          <w:sz w:val="20"/>
          <w:szCs w:val="20"/>
        </w:rPr>
      </w:pPr>
      <w:r w:rsidRPr="00534F13">
        <w:rPr>
          <w:sz w:val="20"/>
          <w:szCs w:val="20"/>
        </w:rPr>
        <w:t>In addition, the rise of conservative religion is likely a reaction against the increased permissiveness and anything-goes attitude of secular culture. Boundaries and rules attracted many people today just as the removal of such behavioral limits attrracted the youth of the '60s and '70s.</w:t>
      </w:r>
    </w:p>
    <w:p w:rsidR="00953E85" w:rsidRPr="00534F13" w:rsidRDefault="00953E85" w:rsidP="00953E85">
      <w:pPr>
        <w:pStyle w:val="NormalWeb"/>
        <w:rPr>
          <w:sz w:val="20"/>
          <w:szCs w:val="20"/>
        </w:rPr>
      </w:pPr>
      <w:r w:rsidRPr="00534F13">
        <w:rPr>
          <w:sz w:val="20"/>
          <w:szCs w:val="20"/>
        </w:rPr>
        <w:t>Orthodoxy also has higher birthrates than other Jewish communities; sends a much-higher percentage of its children to Jewish day schools; has a much lower intermarriage rate (and children of intermarriages have a higher likelihood of being uninvolved in Jewish life); and generally have a much higher rate of participation in Jewish life — all factors that help to strengthen Orthodox communities and make it attractive for non-Orthodox Jews to join.</w:t>
      </w:r>
    </w:p>
    <w:p w:rsidR="00953E85" w:rsidRPr="00534F13" w:rsidRDefault="00953E85" w:rsidP="00953E85">
      <w:pPr>
        <w:pStyle w:val="NormalWeb"/>
        <w:rPr>
          <w:sz w:val="20"/>
          <w:szCs w:val="20"/>
        </w:rPr>
      </w:pPr>
      <w:r w:rsidRPr="00534F13">
        <w:rPr>
          <w:sz w:val="20"/>
          <w:szCs w:val="20"/>
        </w:rPr>
        <w:t xml:space="preserve">And the Orthodox Jewish lifestyle is easier than ever before. The affluence most Jews have achieved — together with changing societal norms — makes working on Shabbat less of a necessity. The plethora of </w:t>
      </w:r>
      <w:hyperlink r:id="rId26" w:history="1">
        <w:r w:rsidRPr="00534F13">
          <w:rPr>
            <w:rStyle w:val="Hyperlink"/>
            <w:sz w:val="20"/>
            <w:szCs w:val="20"/>
          </w:rPr>
          <w:t>kosher</w:t>
        </w:r>
      </w:hyperlink>
      <w:r w:rsidRPr="00534F13">
        <w:rPr>
          <w:sz w:val="20"/>
          <w:szCs w:val="20"/>
        </w:rPr>
        <w:t xml:space="preserve"> food in supermarkets worldwide eases observance of the dietary laws, and the growth of kosher restaurants in many cities reduces the inclination among many Orthodox Jews to eat in non-kosher establishments. Religious book and CD publishing is thriving and an industry of Jewish-items producers seems to make observance ever-simpler, with innovations such as a snap-together sukkah, Shabbat-friendly </w:t>
      </w:r>
      <w:hyperlink r:id="rId27" w:history="1">
        <w:r w:rsidRPr="00534F13">
          <w:rPr>
            <w:rStyle w:val="Hyperlink"/>
            <w:sz w:val="20"/>
            <w:szCs w:val="20"/>
          </w:rPr>
          <w:t>kitchen</w:t>
        </w:r>
      </w:hyperlink>
      <w:r w:rsidRPr="00534F13">
        <w:rPr>
          <w:sz w:val="20"/>
          <w:szCs w:val="20"/>
        </w:rPr>
        <w:t xml:space="preserve"> appliances, and </w:t>
      </w:r>
      <w:hyperlink r:id="rId28" w:history="1">
        <w:r w:rsidRPr="00534F13">
          <w:rPr>
            <w:rStyle w:val="Hyperlink"/>
            <w:sz w:val="20"/>
            <w:szCs w:val="20"/>
          </w:rPr>
          <w:t>Passover</w:t>
        </w:r>
      </w:hyperlink>
      <w:r w:rsidRPr="00534F13">
        <w:rPr>
          <w:sz w:val="20"/>
          <w:szCs w:val="20"/>
        </w:rPr>
        <w:t xml:space="preserve">-kosher food from pizza to granola bars to hamburger buns. </w:t>
      </w:r>
    </w:p>
    <w:p w:rsidR="00953E85" w:rsidRPr="00534F13" w:rsidRDefault="00953E85" w:rsidP="00953E85">
      <w:pPr>
        <w:pStyle w:val="NormalWeb"/>
        <w:rPr>
          <w:sz w:val="20"/>
          <w:szCs w:val="20"/>
        </w:rPr>
      </w:pPr>
      <w:r w:rsidRPr="00534F13">
        <w:rPr>
          <w:b/>
          <w:bCs/>
          <w:color w:val="800000"/>
          <w:sz w:val="20"/>
          <w:szCs w:val="20"/>
        </w:rPr>
        <w:lastRenderedPageBreak/>
        <w:t>Stringency</w:t>
      </w:r>
    </w:p>
    <w:p w:rsidR="00953E85" w:rsidRPr="00534F13" w:rsidRDefault="00953E85" w:rsidP="00953E85">
      <w:pPr>
        <w:pStyle w:val="NormalWeb"/>
        <w:rPr>
          <w:sz w:val="20"/>
          <w:szCs w:val="20"/>
        </w:rPr>
      </w:pPr>
      <w:r w:rsidRPr="00534F13">
        <w:rPr>
          <w:sz w:val="20"/>
          <w:szCs w:val="20"/>
        </w:rPr>
        <w:t xml:space="preserve">Orthodox Jews are today reviving customs and laws that had been virtually forgotten for decades except among haredim. Increasing numbers of married women in Orthodox communities are covering their hair — either with hats or wigs — a Jewish law that was hardly observed among most Modern Orthodox women since the days of the shtetl in Europe. Kosher restaurants and caterers often need to pay for multiple kosher-certification certificates, each from an agency or </w:t>
      </w:r>
      <w:hyperlink r:id="rId29" w:history="1">
        <w:r w:rsidRPr="00534F13">
          <w:rPr>
            <w:rStyle w:val="Hyperlink"/>
            <w:sz w:val="20"/>
            <w:szCs w:val="20"/>
          </w:rPr>
          <w:t>rabbi</w:t>
        </w:r>
      </w:hyperlink>
      <w:r w:rsidRPr="00534F13">
        <w:rPr>
          <w:sz w:val="20"/>
          <w:szCs w:val="20"/>
        </w:rPr>
        <w:t xml:space="preserve"> with somewhat different standards, to convince all customers of their acceptability. </w:t>
      </w:r>
    </w:p>
    <w:p w:rsidR="00953E85" w:rsidRPr="00534F13" w:rsidRDefault="00953E85" w:rsidP="00953E85">
      <w:pPr>
        <w:pStyle w:val="NormalWeb"/>
        <w:rPr>
          <w:sz w:val="20"/>
          <w:szCs w:val="20"/>
        </w:rPr>
      </w:pPr>
      <w:r w:rsidRPr="00534F13">
        <w:rPr>
          <w:sz w:val="20"/>
          <w:szCs w:val="20"/>
        </w:rPr>
        <w:t xml:space="preserve">The shift is in culture and not just halakhic (Jewish law) observance. After high school, many Orthodox teens spend a year studying in yeshiva in Israel, and increasingly, one year is turning into two, three, or even more. When they return, these are expressing ever-deeper discomfort with secular college life — socially because of the culture of sexual permissiveness and intellectually because of their discomfort with academic teachings on subjects like the Bible and the nature and history of religion. </w:t>
      </w:r>
    </w:p>
    <w:p w:rsidR="00953E85" w:rsidRPr="00534F13" w:rsidRDefault="00953E85" w:rsidP="00953E85">
      <w:pPr>
        <w:pStyle w:val="NormalWeb"/>
        <w:rPr>
          <w:sz w:val="20"/>
          <w:szCs w:val="20"/>
        </w:rPr>
      </w:pPr>
      <w:r w:rsidRPr="00534F13">
        <w:rPr>
          <w:sz w:val="20"/>
          <w:szCs w:val="20"/>
        </w:rPr>
        <w:t xml:space="preserve">Politically, too, the Orthodox world increasingly supports conservative policies on such issues as school-choice (vouchers) and public funding of faith-based charities. When it comes to Israel, the trend is perhaps more pronounced, with American Orthodox Jews overwhelmingly advocating right-wing Israeli policies and candidates, some of them far to the right of what mainstream Israelis, even conservative ones, would themselves support. </w:t>
      </w:r>
    </w:p>
    <w:p w:rsidR="00953E85" w:rsidRPr="00534F13" w:rsidRDefault="00953E85" w:rsidP="00953E85">
      <w:pPr>
        <w:pStyle w:val="NormalWeb"/>
        <w:rPr>
          <w:sz w:val="20"/>
          <w:szCs w:val="20"/>
        </w:rPr>
      </w:pPr>
      <w:r w:rsidRPr="00534F13">
        <w:rPr>
          <w:sz w:val="20"/>
          <w:szCs w:val="20"/>
        </w:rPr>
        <w:t>The mantra of Modern Orthodoxy was for generations expressed in the motto of Yeshiva University — Torah u'Madda. The phrase literally means "Torah and science," but is used to convey the parallel values of Jewish observance alongside engagement with the secular world. Today, though, Orthodox Jews live in world where the balance has tipped heavily in favor of Torah over madda — and in which many people have redefined "madda" as support for making one's livelihood in the secular world, not culturally or intellectually engaging with it.</w:t>
      </w:r>
    </w:p>
    <w:p w:rsidR="00953E85" w:rsidRPr="00534F13" w:rsidRDefault="00953E85" w:rsidP="00953E85">
      <w:pPr>
        <w:pStyle w:val="NormalWeb"/>
        <w:rPr>
          <w:sz w:val="20"/>
          <w:szCs w:val="20"/>
        </w:rPr>
      </w:pPr>
      <w:r w:rsidRPr="00534F13">
        <w:rPr>
          <w:b/>
          <w:bCs/>
          <w:color w:val="800000"/>
          <w:sz w:val="20"/>
          <w:szCs w:val="20"/>
        </w:rPr>
        <w:t>The Challenge of Feminism</w:t>
      </w:r>
    </w:p>
    <w:p w:rsidR="00953E85" w:rsidRPr="00534F13" w:rsidRDefault="00953E85" w:rsidP="00953E85">
      <w:pPr>
        <w:pStyle w:val="NormalWeb"/>
        <w:rPr>
          <w:sz w:val="20"/>
          <w:szCs w:val="20"/>
        </w:rPr>
      </w:pPr>
      <w:r w:rsidRPr="00534F13">
        <w:rPr>
          <w:sz w:val="20"/>
          <w:szCs w:val="20"/>
        </w:rPr>
        <w:t>As the world has changed since the 1970s — the success of feminism, the rise of the gay rights movement, laxer sexual norms — Orthodoxy has, with mixed success, tried by and large to insulate itself from such evolutions. The greatest controversies, though, have taken place over questions of women's roles in Orthodox religious life.</w:t>
      </w:r>
    </w:p>
    <w:p w:rsidR="00953E85" w:rsidRPr="00534F13" w:rsidRDefault="00953E85" w:rsidP="00953E85">
      <w:pPr>
        <w:pStyle w:val="NormalWeb"/>
        <w:rPr>
          <w:sz w:val="20"/>
          <w:szCs w:val="20"/>
        </w:rPr>
      </w:pPr>
      <w:r w:rsidRPr="00534F13">
        <w:rPr>
          <w:sz w:val="20"/>
          <w:szCs w:val="20"/>
        </w:rPr>
        <w:t xml:space="preserve">In Orthodox </w:t>
      </w:r>
      <w:hyperlink r:id="rId30" w:history="1">
        <w:r w:rsidRPr="00534F13">
          <w:rPr>
            <w:rStyle w:val="Hyperlink"/>
            <w:sz w:val="20"/>
            <w:szCs w:val="20"/>
          </w:rPr>
          <w:t>prayer</w:t>
        </w:r>
      </w:hyperlink>
      <w:r w:rsidRPr="00534F13">
        <w:rPr>
          <w:sz w:val="20"/>
          <w:szCs w:val="20"/>
        </w:rPr>
        <w:t xml:space="preserve"> services, men and </w:t>
      </w:r>
      <w:hyperlink r:id="rId31" w:history="1">
        <w:r w:rsidRPr="00534F13">
          <w:rPr>
            <w:rStyle w:val="Hyperlink"/>
            <w:sz w:val="20"/>
            <w:szCs w:val="20"/>
          </w:rPr>
          <w:t>women</w:t>
        </w:r>
      </w:hyperlink>
      <w:r w:rsidRPr="00534F13">
        <w:rPr>
          <w:sz w:val="20"/>
          <w:szCs w:val="20"/>
        </w:rPr>
        <w:t xml:space="preserve"> are separated by a curtain or low wall, with only men allowed to lead services and read or bless the Torah. Women are exempt from many </w:t>
      </w:r>
      <w:hyperlink r:id="rId32" w:history="1">
        <w:r w:rsidRPr="00534F13">
          <w:rPr>
            <w:rStyle w:val="Hyperlink"/>
            <w:sz w:val="20"/>
            <w:szCs w:val="20"/>
          </w:rPr>
          <w:t>mitzvot</w:t>
        </w:r>
      </w:hyperlink>
      <w:r w:rsidRPr="00534F13">
        <w:rPr>
          <w:sz w:val="20"/>
          <w:szCs w:val="20"/>
        </w:rPr>
        <w:t xml:space="preserve"> (commandments) and cannot become rabbis. In some Orthodox communities, women do not study </w:t>
      </w:r>
      <w:hyperlink r:id="rId33" w:history="1">
        <w:r w:rsidRPr="00534F13">
          <w:rPr>
            <w:rStyle w:val="Hyperlink"/>
            <w:sz w:val="20"/>
            <w:szCs w:val="20"/>
          </w:rPr>
          <w:t>Talmud</w:t>
        </w:r>
      </w:hyperlink>
      <w:r w:rsidRPr="00534F13">
        <w:rPr>
          <w:sz w:val="20"/>
          <w:szCs w:val="20"/>
        </w:rPr>
        <w:t xml:space="preserve">. </w:t>
      </w:r>
    </w:p>
    <w:p w:rsidR="00953E85" w:rsidRPr="00534F13" w:rsidRDefault="00953E85" w:rsidP="00953E85">
      <w:pPr>
        <w:pStyle w:val="NormalWeb"/>
        <w:rPr>
          <w:sz w:val="20"/>
          <w:szCs w:val="20"/>
        </w:rPr>
      </w:pPr>
      <w:r w:rsidRPr="00534F13">
        <w:rPr>
          <w:sz w:val="20"/>
          <w:szCs w:val="20"/>
        </w:rPr>
        <w:t xml:space="preserve">But feminism — combined with stronger Jewish education for Orthodox girls — has left many Orthodox women (and men) dissatisfied with traditional gender roles and restrictions. Being Orthodox, they retain their adherence to </w:t>
      </w:r>
      <w:hyperlink r:id="rId34" w:history="1">
        <w:r w:rsidRPr="00534F13">
          <w:rPr>
            <w:rStyle w:val="Hyperlink"/>
            <w:sz w:val="20"/>
            <w:szCs w:val="20"/>
          </w:rPr>
          <w:t>halakhah</w:t>
        </w:r>
      </w:hyperlink>
      <w:r w:rsidRPr="00534F13">
        <w:rPr>
          <w:sz w:val="20"/>
          <w:szCs w:val="20"/>
        </w:rPr>
        <w:t xml:space="preserve"> but have sought change within the limits of Jewish law — sometimes via creative re-interpretations — and also seek shifts in Jewish culture and attitude. This has resulted in bitter disputes over women's issues. </w:t>
      </w:r>
    </w:p>
    <w:p w:rsidR="00953E85" w:rsidRPr="00534F13" w:rsidRDefault="00953E85" w:rsidP="00953E85">
      <w:pPr>
        <w:pStyle w:val="NormalWeb"/>
        <w:rPr>
          <w:sz w:val="20"/>
          <w:szCs w:val="20"/>
        </w:rPr>
      </w:pPr>
      <w:r w:rsidRPr="00534F13">
        <w:rPr>
          <w:sz w:val="20"/>
          <w:szCs w:val="20"/>
        </w:rPr>
        <w:t xml:space="preserve">The debate threatens to split Jewish communities while at the same time creating new opportunities for female religious participation. More synagogues are holding women-only prayer groups, allowing the Torah processional to pass through the women's section, or taking other steps to increase women's religious participation. And as these synagogues take these steps, they inevitably face bitter condemnation from within and without, driving a wedge between them and the mainstream Orthodox community. </w:t>
      </w:r>
    </w:p>
    <w:p w:rsidR="00953E85" w:rsidRPr="00534F13" w:rsidRDefault="00953E85" w:rsidP="00953E85">
      <w:pPr>
        <w:pStyle w:val="NormalWeb"/>
        <w:rPr>
          <w:sz w:val="20"/>
          <w:szCs w:val="20"/>
        </w:rPr>
      </w:pPr>
      <w:r w:rsidRPr="00534F13">
        <w:rPr>
          <w:sz w:val="20"/>
          <w:szCs w:val="20"/>
        </w:rPr>
        <w:lastRenderedPageBreak/>
        <w:t>For conservatives in Orthodoxy, allowing changes in women's religious role is an unacceptable surrender to the broader secular culture; halakhah and Orthodox culture are seen by them as a bulwark against the outside world and its seemingly ever-shifting values. In the eyes of Orthodox feminists, though, Jewish tradition has always engaged and been influenced by prevailing intellectual and cultural norms, strong enough to incorporate them without compromising its core values or laws. To feminists, the change in women's status in the secular world is a monumental and permanent shift that must be reflected in Jewish life and observance; to conservatives, Jewish life and observance must be unchanging and unaffected by the cultural winds around it. Bridging that gap is difficult — possibly impossible — and reflects a profound difference in how the two sides view Judaism and its place in the world.</w:t>
      </w:r>
    </w:p>
    <w:p w:rsidR="00953E85" w:rsidRPr="00534F13" w:rsidRDefault="00953E85" w:rsidP="00953E85">
      <w:pPr>
        <w:pStyle w:val="NormalWeb"/>
        <w:rPr>
          <w:sz w:val="20"/>
          <w:szCs w:val="20"/>
        </w:rPr>
      </w:pPr>
      <w:r w:rsidRPr="00534F13">
        <w:rPr>
          <w:sz w:val="20"/>
          <w:szCs w:val="20"/>
        </w:rPr>
        <w:t>In the near future, Orthodoxy can expect to see continued growth and vibrancy. As more Jews become attracted to it, and as Orthodox communities retain their higher-than-average birth rates, Orthodoxy can also expect to become an increasingly large percentage of the total number of Jews. And it can also expect to continue the debates over Orthodox Jews' place in the modern world and the place of modern notions such as feminism in Orthodox Judaism.</w:t>
      </w:r>
    </w:p>
    <w:p w:rsidR="00953E85" w:rsidRDefault="00953E85" w:rsidP="00953E85">
      <w:pPr>
        <w:pStyle w:val="NormalWeb"/>
      </w:pPr>
      <w:r>
        <w:rPr>
          <w:i/>
          <w:iCs/>
        </w:rPr>
        <w:t>Michael Kress is the editor-in-chief of MyJewishLearning.com and writes frequently in the media about religion and spirituality.</w:t>
      </w:r>
    </w:p>
    <w:p w:rsidR="00953E85" w:rsidRDefault="000214FE" w:rsidP="000214FE">
      <w:pPr>
        <w:pStyle w:val="Heading1"/>
      </w:pPr>
      <w:r>
        <w:t xml:space="preserve"> From WordIQ.Com</w:t>
      </w:r>
    </w:p>
    <w:p w:rsidR="000214FE" w:rsidRDefault="000214FE" w:rsidP="006F270B"/>
    <w:p w:rsidR="000214FE" w:rsidRDefault="000214FE" w:rsidP="000214FE">
      <w:pPr>
        <w:pBdr>
          <w:bottom w:val="single" w:sz="6" w:space="2" w:color="AAAAAA"/>
        </w:pBdr>
        <w:spacing w:after="144"/>
        <w:outlineLvl w:val="2"/>
        <w:rPr>
          <w:rFonts w:ascii="Arial" w:hAnsi="Arial" w:cs="Arial"/>
          <w:color w:val="000000"/>
          <w:sz w:val="30"/>
          <w:szCs w:val="30"/>
        </w:rPr>
      </w:pPr>
      <w:r>
        <w:rPr>
          <w:rFonts w:ascii="Arial" w:hAnsi="Arial" w:cs="Arial"/>
          <w:color w:val="000000"/>
          <w:sz w:val="30"/>
          <w:szCs w:val="30"/>
        </w:rPr>
        <w:t>Jews in the Middle Ages (50 CE through 1700 CE)</w:t>
      </w:r>
    </w:p>
    <w:p w:rsidR="000214FE" w:rsidRDefault="000214FE" w:rsidP="000214FE">
      <w:pPr>
        <w:spacing w:after="72"/>
        <w:outlineLvl w:val="3"/>
        <w:rPr>
          <w:rFonts w:ascii="Arial" w:hAnsi="Arial" w:cs="Arial"/>
          <w:b/>
          <w:bCs/>
          <w:color w:val="000000"/>
          <w:sz w:val="26"/>
          <w:szCs w:val="26"/>
        </w:rPr>
      </w:pPr>
      <w:bookmarkStart w:id="0" w:name="Europe"/>
      <w:bookmarkEnd w:id="0"/>
      <w:r>
        <w:rPr>
          <w:rFonts w:ascii="Arial" w:hAnsi="Arial" w:cs="Arial"/>
          <w:b/>
          <w:bCs/>
          <w:color w:val="000000"/>
          <w:sz w:val="26"/>
          <w:szCs w:val="26"/>
        </w:rPr>
        <w:t>Europe</w:t>
      </w:r>
    </w:p>
    <w:p w:rsidR="000214FE" w:rsidRDefault="000214FE" w:rsidP="000214FE">
      <w:pPr>
        <w:pStyle w:val="NormalWeb"/>
        <w:rPr>
          <w:color w:val="000000"/>
          <w:sz w:val="20"/>
          <w:szCs w:val="20"/>
        </w:rPr>
      </w:pPr>
      <w:r>
        <w:rPr>
          <w:color w:val="000000"/>
          <w:sz w:val="20"/>
          <w:szCs w:val="20"/>
        </w:rPr>
        <w:t xml:space="preserve">Jews settled throughout Europe, especially in the area of the former Roman Empire. There are records of Jewish communities in France (see </w:t>
      </w:r>
      <w:hyperlink r:id="rId35" w:history="1">
        <w:r>
          <w:rPr>
            <w:rStyle w:val="Hyperlink"/>
            <w:sz w:val="20"/>
            <w:szCs w:val="20"/>
          </w:rPr>
          <w:t>History of the Jews in France</w:t>
        </w:r>
      </w:hyperlink>
      <w:r>
        <w:rPr>
          <w:color w:val="000000"/>
          <w:sz w:val="20"/>
          <w:szCs w:val="20"/>
        </w:rPr>
        <w:t xml:space="preserve">) and Germany (see </w:t>
      </w:r>
      <w:hyperlink r:id="rId36" w:history="1">
        <w:r>
          <w:rPr>
            <w:rStyle w:val="Hyperlink"/>
            <w:sz w:val="20"/>
            <w:szCs w:val="20"/>
          </w:rPr>
          <w:t>History of the Jews in Germany</w:t>
        </w:r>
      </w:hyperlink>
      <w:r>
        <w:rPr>
          <w:color w:val="000000"/>
          <w:sz w:val="20"/>
          <w:szCs w:val="20"/>
        </w:rPr>
        <w:t xml:space="preserve">) from the 4th century, and substantial Jewish communities in Spain even earlier. By and large, Jews were heavily persecuted in Christian Europe. Since they were the only people allowed to loan money for interest (forbidden to Catholics by the church), some Jews became prominent moneylenders. Christian rulers gradually saw the advantage of having a class of men like the Jews who could supply capital for their use without being liable to excommunication, and the money trade of western Europe by this means fell into the hands of the Jews. However, in almost every instance where large amounts were acquired by Jews through banking transactions the property thus acquired fell either during their life or upon their death into the hands of the king. Jews thus became imperial "servi cameræ," the property of the King. He might present them and their possessions to princes or to cities </w:t>
      </w:r>
    </w:p>
    <w:p w:rsidR="000214FE" w:rsidRDefault="000214FE" w:rsidP="000214FE">
      <w:pPr>
        <w:pStyle w:val="NormalWeb"/>
        <w:rPr>
          <w:color w:val="000000"/>
          <w:sz w:val="20"/>
          <w:szCs w:val="20"/>
        </w:rPr>
      </w:pPr>
      <w:r>
        <w:rPr>
          <w:color w:val="000000"/>
          <w:sz w:val="20"/>
          <w:szCs w:val="20"/>
        </w:rPr>
        <w:t xml:space="preserve">Jews were frequently massacred and exiled from various European, countries. The persecution hit its first peak during the </w:t>
      </w:r>
      <w:hyperlink r:id="rId37" w:history="1">
        <w:r>
          <w:rPr>
            <w:rStyle w:val="Hyperlink"/>
            <w:sz w:val="20"/>
            <w:szCs w:val="20"/>
          </w:rPr>
          <w:t>Crusades</w:t>
        </w:r>
      </w:hyperlink>
      <w:r>
        <w:rPr>
          <w:color w:val="000000"/>
          <w:sz w:val="20"/>
          <w:szCs w:val="20"/>
        </w:rPr>
        <w:t xml:space="preserve">. In the </w:t>
      </w:r>
      <w:hyperlink r:id="rId38" w:history="1">
        <w:r>
          <w:rPr>
            <w:rStyle w:val="Hyperlink"/>
            <w:sz w:val="20"/>
            <w:szCs w:val="20"/>
          </w:rPr>
          <w:t>First Crusade</w:t>
        </w:r>
      </w:hyperlink>
      <w:r>
        <w:rPr>
          <w:color w:val="000000"/>
          <w:sz w:val="20"/>
          <w:szCs w:val="20"/>
        </w:rPr>
        <w:t xml:space="preserve"> (1096) flourishing communities on the Rhine and the Danube were utterly destroyed; see </w:t>
      </w:r>
      <w:hyperlink r:id="rId39" w:history="1">
        <w:r>
          <w:rPr>
            <w:rStyle w:val="Hyperlink"/>
            <w:sz w:val="20"/>
            <w:szCs w:val="20"/>
          </w:rPr>
          <w:t>German Crusade, 1096</w:t>
        </w:r>
      </w:hyperlink>
      <w:r>
        <w:rPr>
          <w:color w:val="000000"/>
          <w:sz w:val="20"/>
          <w:szCs w:val="20"/>
        </w:rPr>
        <w:t xml:space="preserve">. In the </w:t>
      </w:r>
      <w:hyperlink r:id="rId40" w:history="1">
        <w:r>
          <w:rPr>
            <w:rStyle w:val="Hyperlink"/>
            <w:sz w:val="20"/>
            <w:szCs w:val="20"/>
          </w:rPr>
          <w:t>Second Crusade</w:t>
        </w:r>
      </w:hyperlink>
      <w:r>
        <w:rPr>
          <w:color w:val="000000"/>
          <w:sz w:val="20"/>
          <w:szCs w:val="20"/>
        </w:rPr>
        <w:t xml:space="preserve"> (1147) the Jews in France were subject to frequent massacres. The Jews were also subjected to attacks by the </w:t>
      </w:r>
      <w:hyperlink r:id="rId41" w:history="1">
        <w:r>
          <w:rPr>
            <w:rStyle w:val="Hyperlink"/>
            <w:sz w:val="20"/>
            <w:szCs w:val="20"/>
          </w:rPr>
          <w:t>Shepherds' Crusades</w:t>
        </w:r>
      </w:hyperlink>
      <w:r>
        <w:rPr>
          <w:color w:val="000000"/>
          <w:sz w:val="20"/>
          <w:szCs w:val="20"/>
        </w:rPr>
        <w:t xml:space="preserve"> of 1251 and 1320. The Crusades were followed explusions, including in, 1290, the banishing of all English Jews; in 1396, 100,000 Jews were expelled from France; and, in 1421 thousands were expelled from Austria. Many of the expelled Jews fled to Poland. </w:t>
      </w:r>
    </w:p>
    <w:p w:rsidR="000214FE" w:rsidRDefault="000214FE" w:rsidP="000214FE">
      <w:pPr>
        <w:pStyle w:val="NormalWeb"/>
        <w:rPr>
          <w:color w:val="000000"/>
          <w:sz w:val="20"/>
          <w:szCs w:val="20"/>
        </w:rPr>
      </w:pPr>
      <w:r>
        <w:rPr>
          <w:color w:val="000000"/>
          <w:sz w:val="20"/>
          <w:szCs w:val="20"/>
        </w:rPr>
        <w:t xml:space="preserve">The worst of the expulsions occurred following the re-conquest of Muslim Spain, which was followed by Spanish Inquisition in 1492, when the entire Spanish population of around 200,000 Sephardic Jews were expelled. This was followed by expulsions in 1493 in Sicily (37,000 Jews) and Portugal in 1496. The expelled Spanish Jews fled mainly to the Ottoman Empire, Holland, and North Africa, others migrating to Southern Europe and the Middle East. </w:t>
      </w:r>
    </w:p>
    <w:p w:rsidR="000214FE" w:rsidRDefault="000214FE" w:rsidP="000214FE">
      <w:pPr>
        <w:pStyle w:val="NormalWeb"/>
        <w:rPr>
          <w:color w:val="000000"/>
          <w:sz w:val="20"/>
          <w:szCs w:val="20"/>
        </w:rPr>
      </w:pPr>
      <w:r>
        <w:rPr>
          <w:color w:val="000000"/>
          <w:sz w:val="20"/>
          <w:szCs w:val="20"/>
        </w:rPr>
        <w:t xml:space="preserve">In the 16th century, almost no Jews lived in Western Europe. The relatively tolerant Poland had the largest Jewish population in Europe, but the calm situation for the Jews there ended when Polish and </w:t>
      </w:r>
      <w:r>
        <w:rPr>
          <w:color w:val="000000"/>
          <w:sz w:val="20"/>
          <w:szCs w:val="20"/>
        </w:rPr>
        <w:lastRenderedPageBreak/>
        <w:t xml:space="preserve">Lithuanian Jews were slaughtered in the hundreds of thousands by the Cossack </w:t>
      </w:r>
      <w:hyperlink r:id="rId42" w:history="1">
        <w:r>
          <w:rPr>
            <w:rStyle w:val="Hyperlink"/>
            <w:sz w:val="20"/>
            <w:szCs w:val="20"/>
          </w:rPr>
          <w:t>Chmielnicki</w:t>
        </w:r>
      </w:hyperlink>
      <w:r>
        <w:rPr>
          <w:color w:val="000000"/>
          <w:sz w:val="20"/>
          <w:szCs w:val="20"/>
        </w:rPr>
        <w:t xml:space="preserve"> (1648) and by the Swedish wars (1655). Driven by these and other persecutions, Jews moved back to Western Europe in the 17th century. The last ban on Jews, that of England, was revoked in 1654, but periodic expulsions from individual cities still occured, and Jews were often restricted from land ownership, or forced to live in </w:t>
      </w:r>
      <w:hyperlink r:id="rId43" w:history="1">
        <w:r>
          <w:rPr>
            <w:rStyle w:val="Hyperlink"/>
            <w:sz w:val="20"/>
            <w:szCs w:val="20"/>
          </w:rPr>
          <w:t>ghettos</w:t>
        </w:r>
      </w:hyperlink>
      <w:r>
        <w:rPr>
          <w:color w:val="000000"/>
          <w:sz w:val="20"/>
          <w:szCs w:val="20"/>
        </w:rPr>
        <w:t xml:space="preserve">. </w:t>
      </w:r>
    </w:p>
    <w:p w:rsidR="000214FE" w:rsidRDefault="000214FE" w:rsidP="000214FE">
      <w:pPr>
        <w:spacing w:after="72"/>
        <w:outlineLvl w:val="3"/>
        <w:rPr>
          <w:rFonts w:ascii="Arial" w:hAnsi="Arial" w:cs="Arial"/>
          <w:b/>
          <w:bCs/>
          <w:color w:val="000000"/>
          <w:sz w:val="26"/>
          <w:szCs w:val="26"/>
        </w:rPr>
      </w:pPr>
      <w:bookmarkStart w:id="1" w:name="Spain.2C_North_Africa.2C_and_the_Middle_"/>
      <w:bookmarkEnd w:id="1"/>
      <w:r>
        <w:rPr>
          <w:rFonts w:ascii="Arial" w:hAnsi="Arial" w:cs="Arial"/>
          <w:b/>
          <w:bCs/>
          <w:color w:val="000000"/>
          <w:sz w:val="26"/>
          <w:szCs w:val="26"/>
        </w:rPr>
        <w:t>Spain, North Africa, and the Middle East</w:t>
      </w:r>
    </w:p>
    <w:p w:rsidR="000214FE" w:rsidRDefault="000214FE" w:rsidP="000214FE">
      <w:pPr>
        <w:pStyle w:val="NormalWeb"/>
        <w:rPr>
          <w:color w:val="000000"/>
          <w:sz w:val="20"/>
          <w:szCs w:val="20"/>
        </w:rPr>
      </w:pPr>
      <w:r>
        <w:rPr>
          <w:color w:val="000000"/>
          <w:sz w:val="20"/>
          <w:szCs w:val="20"/>
        </w:rPr>
        <w:t xml:space="preserve">During the Middle Ages, Jews were generally better treated by Islamic rulers than Christian ones. Despite second-class citizenship, Jews played prominent roles in Muslim courts, and experienced a "Golden Age" in Spain from 900-1100, though the situation deteriorated after that period. </w:t>
      </w:r>
    </w:p>
    <w:p w:rsidR="000214FE" w:rsidRDefault="000214FE" w:rsidP="000214FE">
      <w:pPr>
        <w:pBdr>
          <w:bottom w:val="single" w:sz="6" w:space="2" w:color="AAAAAA"/>
        </w:pBdr>
        <w:spacing w:after="144"/>
        <w:outlineLvl w:val="2"/>
        <w:rPr>
          <w:rFonts w:ascii="Arial" w:hAnsi="Arial" w:cs="Arial"/>
          <w:color w:val="000000"/>
          <w:sz w:val="30"/>
          <w:szCs w:val="30"/>
        </w:rPr>
      </w:pPr>
      <w:bookmarkStart w:id="2" w:name="The_European_Enlightenment_and_Haskalah_"/>
      <w:bookmarkEnd w:id="2"/>
      <w:r>
        <w:rPr>
          <w:rFonts w:ascii="Arial" w:hAnsi="Arial" w:cs="Arial"/>
          <w:color w:val="000000"/>
          <w:sz w:val="30"/>
          <w:szCs w:val="30"/>
        </w:rPr>
        <w:t>The European Enlightenment and Haskalah (1700-1800s)</w:t>
      </w:r>
    </w:p>
    <w:p w:rsidR="000214FE" w:rsidRDefault="000214FE" w:rsidP="000214FE">
      <w:pPr>
        <w:pStyle w:val="NormalWeb"/>
        <w:rPr>
          <w:color w:val="000000"/>
          <w:sz w:val="20"/>
          <w:szCs w:val="20"/>
        </w:rPr>
      </w:pPr>
      <w:r>
        <w:rPr>
          <w:color w:val="000000"/>
          <w:sz w:val="20"/>
          <w:szCs w:val="20"/>
        </w:rPr>
        <w:t xml:space="preserve">During the period of the European Renaissance and Enlightenment, significant changes were happening within the Jewish community. The </w:t>
      </w:r>
      <w:hyperlink r:id="rId44" w:history="1">
        <w:r>
          <w:rPr>
            <w:rStyle w:val="Hyperlink"/>
            <w:sz w:val="20"/>
            <w:szCs w:val="20"/>
          </w:rPr>
          <w:t>Haskalah</w:t>
        </w:r>
      </w:hyperlink>
      <w:r>
        <w:rPr>
          <w:color w:val="000000"/>
          <w:sz w:val="20"/>
          <w:szCs w:val="20"/>
        </w:rPr>
        <w:t xml:space="preserve"> movement paralleled the wider Enlightenment, as Jews began in the 1700s to campaign for emancipation from restrictive laws and integration into the wider European society. Secular and scientific education was added to the traditional religious instruction received by students, and interest in a national Jewish identity, including a revival in the study of Jewish history and Hebrew, started to grow. Haskalah gave birth to the Reform and Conservative movements and planted the seeds of Zionism while at the same time encouraging cultural assimilation into the countries in which Jews resided. At around the same time another movement was born, one preaching almost the opposite of Haskalah, </w:t>
      </w:r>
      <w:hyperlink r:id="rId45" w:history="1">
        <w:r>
          <w:rPr>
            <w:rStyle w:val="Hyperlink"/>
            <w:sz w:val="20"/>
            <w:szCs w:val="20"/>
          </w:rPr>
          <w:t>Hasidic Judaism</w:t>
        </w:r>
      </w:hyperlink>
      <w:r>
        <w:rPr>
          <w:color w:val="000000"/>
          <w:sz w:val="20"/>
          <w:szCs w:val="20"/>
        </w:rPr>
        <w:t xml:space="preserve">. Hasidic Judaism began in the 1700s by </w:t>
      </w:r>
      <w:hyperlink r:id="rId46" w:history="1">
        <w:r>
          <w:rPr>
            <w:rStyle w:val="Hyperlink"/>
            <w:sz w:val="20"/>
            <w:szCs w:val="20"/>
          </w:rPr>
          <w:t>Rabbi Israel Baal Shem Tov</w:t>
        </w:r>
      </w:hyperlink>
      <w:r>
        <w:rPr>
          <w:color w:val="000000"/>
          <w:sz w:val="20"/>
          <w:szCs w:val="20"/>
        </w:rPr>
        <w:t xml:space="preserve">, and quickly gained a following with its more exuberant, mystical approach to religion. These two movements, and the traditional orthodox approach to Judaism from which they spring, formed the basis for the modern divisions within Jewish observance. </w:t>
      </w:r>
    </w:p>
    <w:p w:rsidR="000214FE" w:rsidRDefault="000214FE" w:rsidP="000214FE">
      <w:pPr>
        <w:pStyle w:val="NormalWeb"/>
        <w:rPr>
          <w:color w:val="000000"/>
          <w:sz w:val="20"/>
          <w:szCs w:val="20"/>
        </w:rPr>
      </w:pPr>
      <w:r>
        <w:rPr>
          <w:color w:val="000000"/>
          <w:sz w:val="20"/>
          <w:szCs w:val="20"/>
        </w:rPr>
        <w:t xml:space="preserve">At the same time, the outside world was changing, and debates began over the potential emancipation of the Jews (granting them equal rights). The first country to do so was France, during the Revolution in 1789. Even so, Jews were expected to integrate, not continue their traditions. This ambivalence is demonstrated in the famous speech of Clarmont-Tonnerre before the National Assembly in 1789: </w:t>
      </w:r>
    </w:p>
    <w:p w:rsidR="000214FE" w:rsidRDefault="000214FE" w:rsidP="00534F13">
      <w:pPr>
        <w:pStyle w:val="NoSpacing"/>
      </w:pPr>
      <w:r>
        <w:t xml:space="preserve">"We must refuse everything to the Jews as a nation and accord everything to Jews as individuals. We must withdraw recognition from their judges; they should only have our judges. We must refuse legal protection to the maintenance of the so-called laws of their Judaic organization; they should not be allowed to form in the state either a political body or an order. They must be citizens individually. But, some will say to me, they do not want to be citizens. Well then! If they do not want to be citizens, they should say so, and then, we should banish them. It is repugnant to have in the state an association of non-citizens, and a nation within the nation. . . " </w:t>
      </w:r>
    </w:p>
    <w:p w:rsidR="00534F13" w:rsidRDefault="00534F13" w:rsidP="00534F13">
      <w:pPr>
        <w:pStyle w:val="NoSpacing"/>
      </w:pPr>
    </w:p>
    <w:p w:rsidR="000214FE" w:rsidRDefault="000214FE" w:rsidP="00534F13">
      <w:pPr>
        <w:pBdr>
          <w:bottom w:val="single" w:sz="6" w:space="2" w:color="AAAAAA"/>
        </w:pBdr>
        <w:spacing w:after="144"/>
        <w:outlineLvl w:val="2"/>
        <w:rPr>
          <w:rFonts w:ascii="Arial" w:hAnsi="Arial" w:cs="Arial"/>
          <w:color w:val="000000"/>
          <w:sz w:val="30"/>
          <w:szCs w:val="30"/>
        </w:rPr>
      </w:pPr>
      <w:bookmarkStart w:id="3" w:name="1800s"/>
      <w:bookmarkEnd w:id="3"/>
      <w:r>
        <w:rPr>
          <w:rFonts w:ascii="Arial" w:hAnsi="Arial" w:cs="Arial"/>
          <w:color w:val="000000"/>
          <w:sz w:val="30"/>
          <w:szCs w:val="30"/>
        </w:rPr>
        <w:t>1800s</w:t>
      </w:r>
    </w:p>
    <w:p w:rsidR="000214FE" w:rsidRDefault="000214FE" w:rsidP="00534F13">
      <w:pPr>
        <w:pStyle w:val="NormalWeb"/>
        <w:rPr>
          <w:color w:val="000000"/>
          <w:sz w:val="20"/>
          <w:szCs w:val="20"/>
        </w:rPr>
      </w:pPr>
      <w:r>
        <w:rPr>
          <w:color w:val="000000"/>
          <w:sz w:val="20"/>
          <w:szCs w:val="20"/>
        </w:rPr>
        <w:t xml:space="preserve">Though persecution still existed, emancipation spread throughout Europe in the 1800s. </w:t>
      </w:r>
      <w:hyperlink r:id="rId47" w:history="1">
        <w:r>
          <w:rPr>
            <w:rStyle w:val="Hyperlink"/>
            <w:sz w:val="20"/>
            <w:szCs w:val="20"/>
          </w:rPr>
          <w:t>Napoleon</w:t>
        </w:r>
      </w:hyperlink>
      <w:r>
        <w:rPr>
          <w:color w:val="000000"/>
          <w:sz w:val="20"/>
          <w:szCs w:val="20"/>
        </w:rPr>
        <w:t xml:space="preserve"> invited Jews to leave the </w:t>
      </w:r>
      <w:hyperlink r:id="rId48" w:anchor="Jewish_ghettos_in_Europe" w:history="1">
        <w:r>
          <w:rPr>
            <w:rStyle w:val="Hyperlink"/>
            <w:sz w:val="20"/>
            <w:szCs w:val="20"/>
          </w:rPr>
          <w:t>Jewish ghettos in Europe</w:t>
        </w:r>
      </w:hyperlink>
      <w:r>
        <w:rPr>
          <w:color w:val="000000"/>
          <w:sz w:val="20"/>
          <w:szCs w:val="20"/>
        </w:rPr>
        <w:t xml:space="preserve"> and seek refuge in the newly created tolerant political regimes that offered equality under Napoleonic Law (see </w:t>
      </w:r>
      <w:hyperlink r:id="rId49" w:history="1">
        <w:r>
          <w:rPr>
            <w:rStyle w:val="Hyperlink"/>
            <w:sz w:val="20"/>
            <w:szCs w:val="20"/>
          </w:rPr>
          <w:t>Napoleon and the Jews</w:t>
        </w:r>
      </w:hyperlink>
      <w:r>
        <w:rPr>
          <w:color w:val="000000"/>
          <w:sz w:val="20"/>
          <w:szCs w:val="20"/>
        </w:rPr>
        <w:t xml:space="preserve">). By 1871, with Germany’s emancipation of Jews, every European country except Russia had emancipated its Jews. </w:t>
      </w:r>
    </w:p>
    <w:p w:rsidR="000214FE" w:rsidRDefault="000214FE" w:rsidP="00534F13">
      <w:pPr>
        <w:pStyle w:val="NormalWeb"/>
        <w:rPr>
          <w:color w:val="000000"/>
          <w:sz w:val="20"/>
          <w:szCs w:val="20"/>
        </w:rPr>
      </w:pPr>
      <w:r>
        <w:rPr>
          <w:color w:val="000000"/>
          <w:sz w:val="20"/>
          <w:szCs w:val="20"/>
        </w:rPr>
        <w:t xml:space="preserve">Despite increasing integration of the Jews with secular society, a new form of anti-Semitism emerged, based on the ideas of race and nationhood rather than the religious hatred of the Middle Ages. This form of anti-Semitism held that Jews were a separate and inferior race from the Aryan people of Western Europe, and led to the emergence of political parties in France, Germany, and Austria-Hungary that </w:t>
      </w:r>
      <w:r>
        <w:rPr>
          <w:color w:val="000000"/>
          <w:sz w:val="20"/>
          <w:szCs w:val="20"/>
        </w:rPr>
        <w:lastRenderedPageBreak/>
        <w:t xml:space="preserve">campaigned on a platform of rolling back emancipation. This form of anti-Semitism emerged frequently in European culture, most famously in the Dreyfus Trial in France. These persecutions, along with state-sponsored </w:t>
      </w:r>
      <w:hyperlink r:id="rId50" w:history="1">
        <w:r>
          <w:rPr>
            <w:rStyle w:val="Hyperlink"/>
            <w:sz w:val="20"/>
            <w:szCs w:val="20"/>
          </w:rPr>
          <w:t>pogroms</w:t>
        </w:r>
      </w:hyperlink>
      <w:r>
        <w:rPr>
          <w:color w:val="000000"/>
          <w:sz w:val="20"/>
          <w:szCs w:val="20"/>
        </w:rPr>
        <w:t xml:space="preserve"> in Russia in the late 1800s, led a number of Jews to believe that they would only be safe in their own nation. See </w:t>
      </w:r>
      <w:hyperlink r:id="rId51" w:history="1">
        <w:r>
          <w:rPr>
            <w:rStyle w:val="Hyperlink"/>
            <w:sz w:val="20"/>
            <w:szCs w:val="20"/>
          </w:rPr>
          <w:t>Theodor Herzl</w:t>
        </w:r>
      </w:hyperlink>
      <w:r>
        <w:rPr>
          <w:color w:val="000000"/>
          <w:sz w:val="20"/>
          <w:szCs w:val="20"/>
        </w:rPr>
        <w:t xml:space="preserve"> and </w:t>
      </w:r>
      <w:hyperlink r:id="rId52" w:history="1">
        <w:r>
          <w:rPr>
            <w:rStyle w:val="Hyperlink"/>
            <w:sz w:val="20"/>
            <w:szCs w:val="20"/>
          </w:rPr>
          <w:t>Zionism</w:t>
        </w:r>
      </w:hyperlink>
      <w:r>
        <w:rPr>
          <w:color w:val="000000"/>
          <w:sz w:val="20"/>
          <w:szCs w:val="20"/>
        </w:rPr>
        <w:t xml:space="preserve">. </w:t>
      </w:r>
    </w:p>
    <w:p w:rsidR="000214FE" w:rsidRDefault="000214FE" w:rsidP="00534F13">
      <w:pPr>
        <w:pStyle w:val="NormalWeb"/>
        <w:rPr>
          <w:color w:val="000000"/>
          <w:sz w:val="20"/>
          <w:szCs w:val="20"/>
        </w:rPr>
      </w:pPr>
      <w:r>
        <w:rPr>
          <w:color w:val="000000"/>
          <w:sz w:val="20"/>
          <w:szCs w:val="20"/>
        </w:rPr>
        <w:t>At the same time, Jewish migration to the United States (</w:t>
      </w:r>
      <w:r>
        <w:rPr>
          <w:i/>
          <w:iCs/>
          <w:color w:val="000000"/>
          <w:sz w:val="20"/>
          <w:szCs w:val="20"/>
        </w:rPr>
        <w:t xml:space="preserve">see </w:t>
      </w:r>
      <w:hyperlink r:id="rId53" w:history="1">
        <w:r>
          <w:rPr>
            <w:rStyle w:val="Hyperlink"/>
            <w:i/>
            <w:iCs/>
            <w:sz w:val="20"/>
            <w:szCs w:val="20"/>
          </w:rPr>
          <w:t>Jews in the United States</w:t>
        </w:r>
      </w:hyperlink>
      <w:r>
        <w:rPr>
          <w:color w:val="000000"/>
          <w:sz w:val="20"/>
          <w:szCs w:val="20"/>
        </w:rPr>
        <w:t xml:space="preserve">) created a new community in large part freed of the restrictions of Europe. Over 2 million Jews arrived in the United States between 1890 and 1924, most from Russia and Eastern Europe. </w:t>
      </w:r>
    </w:p>
    <w:p w:rsidR="000214FE" w:rsidRDefault="000214FE" w:rsidP="006F270B"/>
    <w:p w:rsidR="00EA71B4" w:rsidRDefault="00EA71B4" w:rsidP="00534F13">
      <w:pPr>
        <w:pStyle w:val="Heading1"/>
      </w:pPr>
      <w:r>
        <w:t>From HuffingtonPost:</w:t>
      </w:r>
    </w:p>
    <w:p w:rsidR="00EA71B4" w:rsidRDefault="00EA71B4" w:rsidP="00EA71B4">
      <w:pPr>
        <w:pStyle w:val="Heading2"/>
        <w:rPr>
          <w:lang/>
        </w:rPr>
      </w:pPr>
      <w:hyperlink r:id="rId54" w:history="1">
        <w:r>
          <w:rPr>
            <w:rStyle w:val="Hyperlink"/>
            <w:lang/>
          </w:rPr>
          <w:t>Rabbi Shmuley Boteach</w:t>
        </w:r>
      </w:hyperlink>
    </w:p>
    <w:p w:rsidR="00EA71B4" w:rsidRDefault="00EA71B4" w:rsidP="00EA71B4">
      <w:pPr>
        <w:rPr>
          <w:lang/>
        </w:rPr>
      </w:pPr>
      <w:r>
        <w:rPr>
          <w:lang/>
        </w:rPr>
        <w:t xml:space="preserve">Posted: August 12, 2009 12:05 PM </w:t>
      </w:r>
    </w:p>
    <w:p w:rsidR="00EA71B4" w:rsidRDefault="00EA71B4" w:rsidP="00534F13">
      <w:pPr>
        <w:rPr>
          <w:lang/>
        </w:rPr>
      </w:pPr>
      <w:hyperlink r:id="rId55" w:tooltip="Permalink" w:history="1">
        <w:r>
          <w:rPr>
            <w:rStyle w:val="Hyperlink"/>
            <w:lang/>
          </w:rPr>
          <w:t>No Holds Barred: Modern Orthodoxy Offers Alternatives to Reactionary Judaism</w:t>
        </w:r>
      </w:hyperlink>
    </w:p>
    <w:p w:rsidR="00EA71B4" w:rsidRPr="00534F13" w:rsidRDefault="00EA71B4" w:rsidP="00EA71B4">
      <w:pPr>
        <w:pStyle w:val="z-TopofForm"/>
        <w:rPr>
          <w:sz w:val="24"/>
          <w:szCs w:val="24"/>
        </w:rPr>
      </w:pPr>
      <w:r w:rsidRPr="00534F13">
        <w:rPr>
          <w:sz w:val="24"/>
          <w:szCs w:val="24"/>
        </w:rPr>
        <w:t>Top of Form</w:t>
      </w:r>
    </w:p>
    <w:p w:rsidR="00EA71B4" w:rsidRPr="00534F13" w:rsidRDefault="00EA71B4" w:rsidP="00EA71B4">
      <w:pPr>
        <w:pStyle w:val="NormalWeb"/>
        <w:rPr>
          <w:sz w:val="24"/>
          <w:szCs w:val="24"/>
          <w:lang/>
        </w:rPr>
      </w:pPr>
      <w:r w:rsidRPr="00534F13">
        <w:rPr>
          <w:sz w:val="24"/>
          <w:szCs w:val="24"/>
          <w:lang/>
        </w:rPr>
        <w:t>This past Shabbat a Jerusalem parking lot just across the road from where I was staying, and which was open on the holy day, drew approximately 500 haredi demonstrators. One of the people caught in the demonstration was a secular Israeli friend who drove to see me with his wife and children. The demonstrators called his wife a shiksa.</w:t>
      </w:r>
    </w:p>
    <w:p w:rsidR="00EA71B4" w:rsidRPr="00534F13" w:rsidRDefault="00EA71B4" w:rsidP="00EA71B4">
      <w:pPr>
        <w:pStyle w:val="NormalWeb"/>
        <w:rPr>
          <w:sz w:val="24"/>
          <w:szCs w:val="24"/>
          <w:lang/>
        </w:rPr>
      </w:pPr>
      <w:r w:rsidRPr="00534F13">
        <w:rPr>
          <w:sz w:val="24"/>
          <w:szCs w:val="24"/>
          <w:lang/>
        </w:rPr>
        <w:t>Little did they realize that this former student of mine from Oxford gave up lucrative opportunities to make aliya, and contributes mightily to the Jewish state. I was not surprised, therefore, when some of the eight Israeli soldiers embedded in the Mayanot-Birthright group I am leading voiced distaste for Judaism and hostility to Orthodox Jews. Haredi Jews who call a Jewish mother a shiksa in the presence of her two tender children are religious frauds, and an abomination to Judaism.</w:t>
      </w:r>
    </w:p>
    <w:p w:rsidR="00EA71B4" w:rsidRPr="00534F13" w:rsidRDefault="00EA71B4" w:rsidP="00EA71B4">
      <w:pPr>
        <w:pStyle w:val="NormalWeb"/>
        <w:rPr>
          <w:sz w:val="24"/>
          <w:szCs w:val="24"/>
          <w:lang/>
        </w:rPr>
      </w:pPr>
      <w:r w:rsidRPr="00534F13">
        <w:rPr>
          <w:sz w:val="24"/>
          <w:szCs w:val="24"/>
          <w:lang/>
        </w:rPr>
        <w:t>Which is why I am increasingly turning to Modern Orthodoxy. This year I will have three children studying at Yeshiva University in New York. The institution is a miracle, a place of academic learning committed to Jewish life, observance, and influence. So why do so many Orthodox Jewish students not even consider YU?</w:t>
      </w:r>
    </w:p>
    <w:p w:rsidR="00EA71B4" w:rsidRPr="00534F13" w:rsidRDefault="00EA71B4" w:rsidP="00EA71B4">
      <w:pPr>
        <w:pStyle w:val="NormalWeb"/>
        <w:rPr>
          <w:sz w:val="24"/>
          <w:szCs w:val="24"/>
          <w:lang/>
        </w:rPr>
      </w:pPr>
      <w:r w:rsidRPr="00534F13">
        <w:rPr>
          <w:sz w:val="24"/>
          <w:szCs w:val="24"/>
          <w:lang/>
        </w:rPr>
        <w:t>To be sure, I have always been a Jewish universalist. We Jews ought to be immersed in the world, spreading our values and influencing its cultures. But that can't happen if we don't first internalize an impregnable Jewish identity, and this in turn only comes with total immersion in a Jewish environment in our formative years. In essence, to be a universalist you must begin as a provincial. No man or woman who plans to impact the world as a Jew can do so quite as effectively as when obtaining a top education in a holistic Jewish environment.</w:t>
      </w:r>
    </w:p>
    <w:p w:rsidR="00EA71B4" w:rsidRPr="00534F13" w:rsidRDefault="00EA71B4" w:rsidP="00EA71B4">
      <w:pPr>
        <w:pStyle w:val="NormalWeb"/>
        <w:rPr>
          <w:sz w:val="24"/>
          <w:szCs w:val="24"/>
          <w:lang/>
        </w:rPr>
      </w:pPr>
      <w:r w:rsidRPr="00534F13">
        <w:rPr>
          <w:sz w:val="24"/>
          <w:szCs w:val="24"/>
          <w:lang/>
        </w:rPr>
        <w:t>I am blessed to serve as a rabbi to both Jews and non-Jews, spreading Jewish values to a world at twilight. But I could never do what I do had I not first spent many years immersed in Jewish academies of higher education, in my case Chabad Yeshiva.</w:t>
      </w:r>
    </w:p>
    <w:p w:rsidR="00EA71B4" w:rsidRPr="00534F13" w:rsidRDefault="00EA71B4" w:rsidP="00EA71B4">
      <w:pPr>
        <w:pStyle w:val="NormalWeb"/>
        <w:rPr>
          <w:sz w:val="24"/>
          <w:szCs w:val="24"/>
          <w:lang/>
        </w:rPr>
      </w:pPr>
      <w:r w:rsidRPr="00534F13">
        <w:rPr>
          <w:sz w:val="24"/>
          <w:szCs w:val="24"/>
          <w:lang/>
        </w:rPr>
        <w:lastRenderedPageBreak/>
        <w:t>My children will choose their own paths, but I wish for them to remain observant and committed ambassadors of their people. And that's why I send them to Yeshiva University, to obtain a Jewish education that is uncompromisingly Torah-based, yet forward-looking.</w:t>
      </w:r>
    </w:p>
    <w:p w:rsidR="00EA71B4" w:rsidRPr="00534F13" w:rsidRDefault="00EA71B4" w:rsidP="00EA71B4">
      <w:pPr>
        <w:pStyle w:val="NormalWeb"/>
        <w:rPr>
          <w:sz w:val="24"/>
          <w:szCs w:val="24"/>
          <w:lang/>
        </w:rPr>
      </w:pPr>
      <w:r w:rsidRPr="00534F13">
        <w:rPr>
          <w:sz w:val="24"/>
          <w:szCs w:val="24"/>
          <w:lang/>
        </w:rPr>
        <w:t>So why do so many bright, committed, even Orthodox Jews reject places like YU and pursue Harvard, Yale or Princeton instead? The majority would argue that the Ivy League is second to none. But a university is only as good as the students who attend. If the top Jewish students did not immediately dismiss a Jewish institution, it too would be in the very highest ranks. And Yeshiva University is already widely respected.</w:t>
      </w:r>
    </w:p>
    <w:p w:rsidR="00EA71B4" w:rsidRPr="00534F13" w:rsidRDefault="00EA71B4" w:rsidP="00EA71B4">
      <w:pPr>
        <w:pStyle w:val="NormalWeb"/>
        <w:rPr>
          <w:sz w:val="24"/>
          <w:szCs w:val="24"/>
          <w:lang/>
        </w:rPr>
      </w:pPr>
      <w:r w:rsidRPr="00534F13">
        <w:rPr>
          <w:sz w:val="24"/>
          <w:szCs w:val="24"/>
          <w:lang/>
        </w:rPr>
        <w:t>I suspect there is something else at work -- one of our foremost failings: The unending search for non-Jewish legitimacy.</w:t>
      </w:r>
    </w:p>
    <w:p w:rsidR="00EA71B4" w:rsidRPr="00534F13" w:rsidRDefault="00EA71B4" w:rsidP="00EA71B4">
      <w:pPr>
        <w:pStyle w:val="NormalWeb"/>
        <w:rPr>
          <w:sz w:val="24"/>
          <w:szCs w:val="24"/>
          <w:lang/>
        </w:rPr>
      </w:pPr>
      <w:r w:rsidRPr="00534F13">
        <w:rPr>
          <w:sz w:val="24"/>
          <w:szCs w:val="24"/>
          <w:lang/>
        </w:rPr>
        <w:t>Whatever issues we have with our own identity are curiously compounded when it comes to academic life. Sigmund Freud famously told his Jewish disciples in Vienna that he had to make Carl Jung his successor or psychoanalysis would be dismissed as "a Jewish science." Einstein may have helped establish the Hebrew University in Palestine, but he resisted all entreaties to leave Princeton and teach in Jerusalem instead.</w:t>
      </w:r>
    </w:p>
    <w:p w:rsidR="00EA71B4" w:rsidRPr="00534F13" w:rsidRDefault="00EA71B4" w:rsidP="00EA71B4">
      <w:pPr>
        <w:pStyle w:val="NormalWeb"/>
        <w:rPr>
          <w:sz w:val="24"/>
          <w:szCs w:val="24"/>
          <w:lang/>
        </w:rPr>
      </w:pPr>
      <w:r w:rsidRPr="00534F13">
        <w:rPr>
          <w:sz w:val="24"/>
          <w:szCs w:val="24"/>
          <w:lang/>
        </w:rPr>
        <w:t>I remember a strange conversation that took place between me and Yitzchak Rabin, of blessed memory, a year before his assassination. I had traveled to Israel to book him as a speaker for our Oxford L'Chaim Society. He asked me who was inviting him, the mainstream Oxford students or the Jewish students? It was a question I had not been asked by the countless non-Jewish luminaries honored to be my speakers, from Mikhail Gorbachev to Professor Stephen Hawking to Australian Prime Minister Bob Hawke.</w:t>
      </w:r>
    </w:p>
    <w:p w:rsidR="00EA71B4" w:rsidRPr="00534F13" w:rsidRDefault="00EA71B4" w:rsidP="00EA71B4">
      <w:pPr>
        <w:pStyle w:val="NormalWeb"/>
        <w:rPr>
          <w:sz w:val="24"/>
          <w:szCs w:val="24"/>
          <w:lang/>
        </w:rPr>
      </w:pPr>
      <w:r w:rsidRPr="00534F13">
        <w:rPr>
          <w:sz w:val="24"/>
          <w:szCs w:val="24"/>
          <w:lang/>
        </w:rPr>
        <w:t>The Jewish community subdivides, in general, into three camps. There is the assimilated-secular, the insular-observant, and the modern-committed. The vast majority of those halachic Jews who comprise the third camp call themselves Modern-Orthodox -- Jews who thrive in secular society. But the only way the model can work is if it is grounded not only in Jewish commitment, but also in Jewish self-respect.</w:t>
      </w:r>
    </w:p>
    <w:p w:rsidR="00EA71B4" w:rsidRPr="00534F13" w:rsidRDefault="00EA71B4" w:rsidP="00EA71B4">
      <w:pPr>
        <w:pStyle w:val="NormalWeb"/>
        <w:rPr>
          <w:sz w:val="24"/>
          <w:szCs w:val="24"/>
          <w:lang/>
        </w:rPr>
      </w:pPr>
      <w:r w:rsidRPr="00534F13">
        <w:rPr>
          <w:sz w:val="24"/>
          <w:szCs w:val="24"/>
          <w:lang/>
        </w:rPr>
        <w:t>When I was the rabbi at Oxford there were many passionately observant Modern Orthodox American students. Yet a great many took off their yarmulkes after just a few weeks. They felt marked, different. So what was the big deal about removing an identifying symbol as long as they kept kosher, came to shul, and studied Torah? But they were wrong. The removal of the symbol was invariably followed by a weakening of observance. What they discovered is that while their Jewish heart beat passionately, their Jewish spine was still rickety. A considerable number went on to become world famous, but are no longer involved in Jewish life. Had these students simply been given a few more years in a Jewish environment, they would have been ready to go into the world without being compromised by it.</w:t>
      </w:r>
    </w:p>
    <w:sectPr w:rsidR="00EA71B4" w:rsidRPr="00534F13">
      <w:footerReference w:type="even" r:id="rId56"/>
      <w:footerReference w:type="default" r:id="rId5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3FCC" w:rsidRDefault="00463FCC">
      <w:r>
        <w:separator/>
      </w:r>
    </w:p>
  </w:endnote>
  <w:endnote w:type="continuationSeparator" w:id="0">
    <w:p w:rsidR="00463FCC" w:rsidRDefault="00463F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1B4" w:rsidRDefault="00EA71B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A71B4" w:rsidRDefault="00EA71B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1B4" w:rsidRDefault="00EA71B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2101C">
      <w:rPr>
        <w:rStyle w:val="PageNumber"/>
        <w:noProof/>
      </w:rPr>
      <w:t>1</w:t>
    </w:r>
    <w:r>
      <w:rPr>
        <w:rStyle w:val="PageNumber"/>
      </w:rPr>
      <w:fldChar w:fldCharType="end"/>
    </w:r>
  </w:p>
  <w:p w:rsidR="00EA71B4" w:rsidRDefault="00EA71B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3FCC" w:rsidRDefault="00463FCC">
      <w:r>
        <w:separator/>
      </w:r>
    </w:p>
  </w:footnote>
  <w:footnote w:type="continuationSeparator" w:id="0">
    <w:p w:rsidR="00463FCC" w:rsidRDefault="00463F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B08F8"/>
    <w:multiLevelType w:val="hybridMultilevel"/>
    <w:tmpl w:val="EB76B12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B9F0005"/>
    <w:multiLevelType w:val="multilevel"/>
    <w:tmpl w:val="864CA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421244"/>
    <w:multiLevelType w:val="multilevel"/>
    <w:tmpl w:val="F0EA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273B45"/>
    <w:multiLevelType w:val="multilevel"/>
    <w:tmpl w:val="198A4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925FF3"/>
    <w:multiLevelType w:val="multilevel"/>
    <w:tmpl w:val="89A88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101576"/>
    <w:multiLevelType w:val="multilevel"/>
    <w:tmpl w:val="F3163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180B22"/>
    <w:multiLevelType w:val="hybridMultilevel"/>
    <w:tmpl w:val="407683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7A12053"/>
    <w:multiLevelType w:val="hybridMultilevel"/>
    <w:tmpl w:val="5134BBD2"/>
    <w:lvl w:ilvl="0" w:tplc="349E160C">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501D1C97"/>
    <w:multiLevelType w:val="hybridMultilevel"/>
    <w:tmpl w:val="07188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1A20BA"/>
    <w:multiLevelType w:val="hybridMultilevel"/>
    <w:tmpl w:val="EF0EB0E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676C76D2"/>
    <w:multiLevelType w:val="multilevel"/>
    <w:tmpl w:val="39E43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D7204DC"/>
    <w:multiLevelType w:val="multilevel"/>
    <w:tmpl w:val="5CF23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86E5E25"/>
    <w:multiLevelType w:val="multilevel"/>
    <w:tmpl w:val="D4541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9444CD"/>
    <w:multiLevelType w:val="multilevel"/>
    <w:tmpl w:val="5FA25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
  </w:num>
  <w:num w:numId="3">
    <w:abstractNumId w:val="3"/>
  </w:num>
  <w:num w:numId="4">
    <w:abstractNumId w:val="13"/>
  </w:num>
  <w:num w:numId="5">
    <w:abstractNumId w:val="12"/>
  </w:num>
  <w:num w:numId="6">
    <w:abstractNumId w:val="10"/>
  </w:num>
  <w:num w:numId="7">
    <w:abstractNumId w:val="0"/>
  </w:num>
  <w:num w:numId="8">
    <w:abstractNumId w:val="4"/>
  </w:num>
  <w:num w:numId="9">
    <w:abstractNumId w:val="6"/>
  </w:num>
  <w:num w:numId="10">
    <w:abstractNumId w:val="9"/>
  </w:num>
  <w:num w:numId="11">
    <w:abstractNumId w:val="1"/>
  </w:num>
  <w:num w:numId="12">
    <w:abstractNumId w:val="8"/>
  </w:num>
  <w:num w:numId="13">
    <w:abstractNumId w:val="7"/>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rsids>
    <w:rsidRoot w:val="00716F4C"/>
    <w:rsid w:val="000214FE"/>
    <w:rsid w:val="00282F1F"/>
    <w:rsid w:val="00377E38"/>
    <w:rsid w:val="00463FCC"/>
    <w:rsid w:val="00534F13"/>
    <w:rsid w:val="00613241"/>
    <w:rsid w:val="006D30DC"/>
    <w:rsid w:val="006E02F1"/>
    <w:rsid w:val="006F270B"/>
    <w:rsid w:val="00716F4C"/>
    <w:rsid w:val="00953E85"/>
    <w:rsid w:val="009A2EF6"/>
    <w:rsid w:val="00A50E84"/>
    <w:rsid w:val="00A944C0"/>
    <w:rsid w:val="00AB6790"/>
    <w:rsid w:val="00B2101C"/>
    <w:rsid w:val="00B42A2D"/>
    <w:rsid w:val="00E80336"/>
    <w:rsid w:val="00EA71B4"/>
    <w:rsid w:val="00F83C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pBdr>
        <w:top w:val="single" w:sz="16" w:space="3" w:color="000000"/>
      </w:pBdr>
      <w:autoSpaceDE w:val="0"/>
      <w:autoSpaceDN w:val="0"/>
      <w:adjustRightInd w:val="0"/>
      <w:outlineLvl w:val="0"/>
    </w:pPr>
    <w:rPr>
      <w:b/>
      <w:bCs/>
      <w:color w:val="000000"/>
      <w:szCs w:val="20"/>
    </w:rPr>
  </w:style>
  <w:style w:type="paragraph" w:styleId="Heading2">
    <w:name w:val="heading 2"/>
    <w:basedOn w:val="Normal"/>
    <w:next w:val="Normal"/>
    <w:link w:val="Heading2Char"/>
    <w:uiPriority w:val="9"/>
    <w:unhideWhenUsed/>
    <w:qFormat/>
    <w:rsid w:val="00613241"/>
    <w:pPr>
      <w:keepNext/>
      <w:spacing w:before="240" w:after="60"/>
      <w:outlineLvl w:val="1"/>
    </w:pPr>
    <w:rPr>
      <w:rFonts w:ascii="Cambria" w:hAnsi="Cambria"/>
      <w:b/>
      <w:bCs/>
      <w:i/>
      <w:iCs/>
      <w:sz w:val="28"/>
      <w:szCs w:val="28"/>
    </w:rPr>
  </w:style>
  <w:style w:type="paragraph" w:styleId="Heading3">
    <w:name w:val="heading 3"/>
    <w:basedOn w:val="Normal"/>
    <w:link w:val="Heading3Char"/>
    <w:uiPriority w:val="9"/>
    <w:qFormat/>
    <w:rsid w:val="006D30DC"/>
    <w:pPr>
      <w:spacing w:before="100" w:beforeAutospacing="1" w:after="100" w:afterAutospacing="1"/>
      <w:outlineLvl w:val="2"/>
    </w:pPr>
    <w:rPr>
      <w:b/>
      <w:bCs/>
      <w:color w:val="000000"/>
      <w:sz w:val="27"/>
      <w:szCs w:val="27"/>
    </w:rPr>
  </w:style>
  <w:style w:type="paragraph" w:styleId="Heading5">
    <w:name w:val="heading 5"/>
    <w:basedOn w:val="Normal"/>
    <w:next w:val="Normal"/>
    <w:link w:val="Heading5Char"/>
    <w:uiPriority w:val="9"/>
    <w:semiHidden/>
    <w:unhideWhenUsed/>
    <w:qFormat/>
    <w:rsid w:val="00EA71B4"/>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613241"/>
    <w:pPr>
      <w:spacing w:before="240" w:after="60"/>
      <w:outlineLvl w:val="5"/>
    </w:pPr>
    <w:rPr>
      <w:rFonts w:ascii="Calibri" w:hAnsi="Calibri"/>
      <w:b/>
      <w:bCs/>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NormalWeb">
    <w:name w:val="Normal (Web)"/>
    <w:basedOn w:val="Normal"/>
    <w:uiPriority w:val="99"/>
    <w:unhideWhenUsed/>
    <w:rsid w:val="006D30DC"/>
    <w:pPr>
      <w:spacing w:before="100" w:beforeAutospacing="1" w:after="100" w:afterAutospacing="1"/>
    </w:pPr>
    <w:rPr>
      <w:rFonts w:ascii="Arial" w:hAnsi="Arial" w:cs="Arial"/>
      <w:color w:val="333333"/>
      <w:sz w:val="17"/>
      <w:szCs w:val="17"/>
    </w:rPr>
  </w:style>
  <w:style w:type="character" w:customStyle="1" w:styleId="small1">
    <w:name w:val="small1"/>
    <w:basedOn w:val="DefaultParagraphFont"/>
    <w:rsid w:val="006D30DC"/>
    <w:rPr>
      <w:rFonts w:ascii="Arial" w:hAnsi="Arial" w:cs="Arial" w:hint="default"/>
      <w:strike w:val="0"/>
      <w:dstrike w:val="0"/>
      <w:color w:val="3366C0"/>
      <w:sz w:val="15"/>
      <w:szCs w:val="15"/>
      <w:u w:val="none"/>
      <w:effect w:val="none"/>
    </w:rPr>
  </w:style>
  <w:style w:type="character" w:styleId="Strong">
    <w:name w:val="Strong"/>
    <w:basedOn w:val="DefaultParagraphFont"/>
    <w:uiPriority w:val="22"/>
    <w:qFormat/>
    <w:rsid w:val="006D30DC"/>
    <w:rPr>
      <w:b/>
      <w:bCs/>
    </w:rPr>
  </w:style>
  <w:style w:type="character" w:styleId="Emphasis">
    <w:name w:val="Emphasis"/>
    <w:basedOn w:val="DefaultParagraphFont"/>
    <w:uiPriority w:val="20"/>
    <w:qFormat/>
    <w:rsid w:val="006D30DC"/>
    <w:rPr>
      <w:i/>
      <w:iCs/>
    </w:rPr>
  </w:style>
  <w:style w:type="character" w:customStyle="1" w:styleId="Heading3Char">
    <w:name w:val="Heading 3 Char"/>
    <w:basedOn w:val="DefaultParagraphFont"/>
    <w:link w:val="Heading3"/>
    <w:uiPriority w:val="9"/>
    <w:rsid w:val="006D30DC"/>
    <w:rPr>
      <w:b/>
      <w:bCs/>
      <w:color w:val="000000"/>
      <w:sz w:val="27"/>
      <w:szCs w:val="27"/>
    </w:rPr>
  </w:style>
  <w:style w:type="character" w:styleId="Hyperlink">
    <w:name w:val="Hyperlink"/>
    <w:basedOn w:val="DefaultParagraphFont"/>
    <w:uiPriority w:val="99"/>
    <w:semiHidden/>
    <w:unhideWhenUsed/>
    <w:rsid w:val="006E02F1"/>
    <w:rPr>
      <w:color w:val="3366CC"/>
      <w:u w:val="single"/>
    </w:rPr>
  </w:style>
  <w:style w:type="character" w:customStyle="1" w:styleId="prev2">
    <w:name w:val="prev2"/>
    <w:basedOn w:val="DefaultParagraphFont"/>
    <w:rsid w:val="006E02F1"/>
  </w:style>
  <w:style w:type="character" w:customStyle="1" w:styleId="next1">
    <w:name w:val="next1"/>
    <w:basedOn w:val="DefaultParagraphFont"/>
    <w:rsid w:val="006E02F1"/>
  </w:style>
  <w:style w:type="character" w:customStyle="1" w:styleId="glossaryitem">
    <w:name w:val="glossary_item"/>
    <w:basedOn w:val="DefaultParagraphFont"/>
    <w:rsid w:val="006E02F1"/>
  </w:style>
  <w:style w:type="character" w:customStyle="1" w:styleId="Heading2Char">
    <w:name w:val="Heading 2 Char"/>
    <w:basedOn w:val="DefaultParagraphFont"/>
    <w:link w:val="Heading2"/>
    <w:uiPriority w:val="9"/>
    <w:rsid w:val="00613241"/>
    <w:rPr>
      <w:rFonts w:ascii="Cambria" w:eastAsia="Times New Roman" w:hAnsi="Cambria" w:cs="Times New Roman"/>
      <w:b/>
      <w:bCs/>
      <w:i/>
      <w:iCs/>
      <w:sz w:val="28"/>
      <w:szCs w:val="28"/>
    </w:rPr>
  </w:style>
  <w:style w:type="character" w:customStyle="1" w:styleId="Heading6Char">
    <w:name w:val="Heading 6 Char"/>
    <w:basedOn w:val="DefaultParagraphFont"/>
    <w:link w:val="Heading6"/>
    <w:uiPriority w:val="9"/>
    <w:semiHidden/>
    <w:rsid w:val="00613241"/>
    <w:rPr>
      <w:rFonts w:ascii="Calibri" w:eastAsia="Times New Roman" w:hAnsi="Calibri" w:cs="Times New Roman"/>
      <w:b/>
      <w:bCs/>
      <w:sz w:val="22"/>
      <w:szCs w:val="22"/>
    </w:rPr>
  </w:style>
  <w:style w:type="paragraph" w:styleId="ListBullet">
    <w:name w:val="List Bullet"/>
    <w:basedOn w:val="Normal"/>
    <w:autoRedefine/>
    <w:uiPriority w:val="99"/>
    <w:semiHidden/>
    <w:unhideWhenUsed/>
    <w:rsid w:val="00613241"/>
    <w:pPr>
      <w:tabs>
        <w:tab w:val="num" w:pos="360"/>
      </w:tabs>
      <w:ind w:left="360" w:hanging="360"/>
    </w:pPr>
    <w:rPr>
      <w:color w:val="000000"/>
    </w:rPr>
  </w:style>
  <w:style w:type="character" w:customStyle="1" w:styleId="bodyp1">
    <w:name w:val="bodyp1"/>
    <w:basedOn w:val="DefaultParagraphFont"/>
    <w:rsid w:val="00613241"/>
    <w:rPr>
      <w:rFonts w:ascii="Verdana" w:hAnsi="Verdana" w:hint="default"/>
      <w:b w:val="0"/>
      <w:bCs w:val="0"/>
      <w:sz w:val="18"/>
      <w:szCs w:val="18"/>
    </w:rPr>
  </w:style>
  <w:style w:type="character" w:customStyle="1" w:styleId="articletitle1">
    <w:name w:val="articletitle1"/>
    <w:basedOn w:val="DefaultParagraphFont"/>
    <w:rsid w:val="00613241"/>
    <w:rPr>
      <w:rFonts w:ascii="Trebuchet MS" w:hAnsi="Trebuchet MS" w:hint="default"/>
      <w:b/>
      <w:bCs/>
      <w:i w:val="0"/>
      <w:iCs w:val="0"/>
      <w:strike w:val="0"/>
      <w:dstrike w:val="0"/>
      <w:color w:val="000000"/>
      <w:sz w:val="27"/>
      <w:szCs w:val="27"/>
      <w:u w:val="none"/>
      <w:effect w:val="none"/>
    </w:rPr>
  </w:style>
  <w:style w:type="character" w:customStyle="1" w:styleId="articleabstract1">
    <w:name w:val="articleabstract1"/>
    <w:basedOn w:val="DefaultParagraphFont"/>
    <w:rsid w:val="00613241"/>
    <w:rPr>
      <w:rFonts w:ascii="Trebuchet MS" w:hAnsi="Trebuchet MS" w:hint="default"/>
      <w:b w:val="0"/>
      <w:bCs w:val="0"/>
      <w:color w:val="000000"/>
      <w:sz w:val="20"/>
      <w:szCs w:val="20"/>
    </w:rPr>
  </w:style>
  <w:style w:type="character" w:customStyle="1" w:styleId="previoustitle1">
    <w:name w:val="previous_title1"/>
    <w:basedOn w:val="DefaultParagraphFont"/>
    <w:rsid w:val="00613241"/>
    <w:rPr>
      <w:rFonts w:ascii="Georgia" w:hAnsi="Georgia" w:hint="default"/>
      <w:b/>
      <w:bCs/>
      <w:color w:val="000000"/>
      <w:sz w:val="24"/>
      <w:szCs w:val="24"/>
    </w:rPr>
  </w:style>
  <w:style w:type="character" w:customStyle="1" w:styleId="previoustext1">
    <w:name w:val="previous_text1"/>
    <w:basedOn w:val="DefaultParagraphFont"/>
    <w:rsid w:val="00613241"/>
    <w:rPr>
      <w:rFonts w:ascii="Georgia" w:hAnsi="Georgia" w:hint="default"/>
      <w:b w:val="0"/>
      <w:bCs w:val="0"/>
      <w:color w:val="000000"/>
      <w:sz w:val="18"/>
      <w:szCs w:val="18"/>
    </w:rPr>
  </w:style>
  <w:style w:type="paragraph" w:customStyle="1" w:styleId="post-footer1">
    <w:name w:val="post-footer1"/>
    <w:basedOn w:val="Normal"/>
    <w:rsid w:val="00282F1F"/>
    <w:pPr>
      <w:pBdr>
        <w:top w:val="dotted" w:sz="6" w:space="2" w:color="BBBB99"/>
        <w:left w:val="dotted" w:sz="6" w:space="22" w:color="BBBB99"/>
        <w:bottom w:val="single" w:sz="6" w:space="2" w:color="EEEEEE"/>
        <w:right w:val="dotted" w:sz="6" w:space="11" w:color="BBBB99"/>
      </w:pBdr>
      <w:shd w:val="clear" w:color="auto" w:fill="FFFFFF"/>
      <w:spacing w:line="360" w:lineRule="atLeast"/>
      <w:jc w:val="right"/>
    </w:pPr>
    <w:rPr>
      <w:color w:val="666666"/>
    </w:rPr>
  </w:style>
  <w:style w:type="character" w:customStyle="1" w:styleId="item-action">
    <w:name w:val="item-action"/>
    <w:basedOn w:val="DefaultParagraphFont"/>
    <w:rsid w:val="00282F1F"/>
  </w:style>
  <w:style w:type="character" w:customStyle="1" w:styleId="item-control1">
    <w:name w:val="item-control1"/>
    <w:basedOn w:val="DefaultParagraphFont"/>
    <w:rsid w:val="00282F1F"/>
    <w:rPr>
      <w:vanish/>
      <w:webHidden w:val="0"/>
      <w:specVanish w:val="0"/>
    </w:rPr>
  </w:style>
  <w:style w:type="character" w:customStyle="1" w:styleId="text-normal101">
    <w:name w:val="text-normal101"/>
    <w:basedOn w:val="DefaultParagraphFont"/>
    <w:rsid w:val="00953E85"/>
    <w:rPr>
      <w:b w:val="0"/>
      <w:bCs w:val="0"/>
      <w:color w:val="000000"/>
      <w:sz w:val="15"/>
      <w:szCs w:val="15"/>
    </w:rPr>
  </w:style>
  <w:style w:type="character" w:customStyle="1" w:styleId="text-bold161">
    <w:name w:val="text-bold161"/>
    <w:basedOn w:val="DefaultParagraphFont"/>
    <w:rsid w:val="00953E85"/>
    <w:rPr>
      <w:b/>
      <w:bCs/>
      <w:color w:val="000000"/>
      <w:sz w:val="24"/>
      <w:szCs w:val="24"/>
    </w:rPr>
  </w:style>
  <w:style w:type="paragraph" w:customStyle="1" w:styleId="date">
    <w:name w:val="date"/>
    <w:basedOn w:val="Normal"/>
    <w:rsid w:val="00377E38"/>
    <w:rPr>
      <w:sz w:val="14"/>
      <w:szCs w:val="14"/>
    </w:rPr>
  </w:style>
  <w:style w:type="paragraph" w:customStyle="1" w:styleId="byline">
    <w:name w:val="byline"/>
    <w:basedOn w:val="Normal"/>
    <w:rsid w:val="00377E38"/>
  </w:style>
  <w:style w:type="character" w:customStyle="1" w:styleId="Heading5Char">
    <w:name w:val="Heading 5 Char"/>
    <w:basedOn w:val="DefaultParagraphFont"/>
    <w:link w:val="Heading5"/>
    <w:uiPriority w:val="9"/>
    <w:semiHidden/>
    <w:rsid w:val="00EA71B4"/>
    <w:rPr>
      <w:rFonts w:ascii="Calibri" w:eastAsia="Times New Roman" w:hAnsi="Calibri" w:cs="Times New Roman"/>
      <w:b/>
      <w:bCs/>
      <w:i/>
      <w:iCs/>
      <w:sz w:val="26"/>
      <w:szCs w:val="26"/>
    </w:rPr>
  </w:style>
  <w:style w:type="character" w:customStyle="1" w:styleId="hidden">
    <w:name w:val="hidden"/>
    <w:basedOn w:val="DefaultParagraphFont"/>
    <w:rsid w:val="00EA71B4"/>
  </w:style>
  <w:style w:type="paragraph" w:styleId="z-TopofForm">
    <w:name w:val="HTML Top of Form"/>
    <w:basedOn w:val="Normal"/>
    <w:next w:val="Normal"/>
    <w:link w:val="z-TopofFormChar"/>
    <w:hidden/>
    <w:uiPriority w:val="99"/>
    <w:semiHidden/>
    <w:unhideWhenUsed/>
    <w:rsid w:val="00EA71B4"/>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A71B4"/>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EA71B4"/>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A71B4"/>
    <w:rPr>
      <w:rFonts w:ascii="Arial" w:hAnsi="Arial" w:cs="Arial"/>
      <w:vanish/>
      <w:sz w:val="16"/>
      <w:szCs w:val="16"/>
    </w:rPr>
  </w:style>
  <w:style w:type="paragraph" w:styleId="NoSpacing">
    <w:name w:val="No Spacing"/>
    <w:uiPriority w:val="1"/>
    <w:qFormat/>
    <w:rsid w:val="00534F13"/>
    <w:rPr>
      <w:sz w:val="24"/>
      <w:szCs w:val="24"/>
    </w:rPr>
  </w:style>
</w:styles>
</file>

<file path=word/webSettings.xml><?xml version="1.0" encoding="utf-8"?>
<w:webSettings xmlns:r="http://schemas.openxmlformats.org/officeDocument/2006/relationships" xmlns:w="http://schemas.openxmlformats.org/wordprocessingml/2006/main">
  <w:divs>
    <w:div w:id="425005277">
      <w:bodyDiv w:val="1"/>
      <w:marLeft w:val="0"/>
      <w:marRight w:val="0"/>
      <w:marTop w:val="0"/>
      <w:marBottom w:val="0"/>
      <w:divBdr>
        <w:top w:val="none" w:sz="0" w:space="0" w:color="auto"/>
        <w:left w:val="none" w:sz="0" w:space="0" w:color="auto"/>
        <w:bottom w:val="none" w:sz="0" w:space="0" w:color="auto"/>
        <w:right w:val="none" w:sz="0" w:space="0" w:color="auto"/>
      </w:divBdr>
      <w:divsChild>
        <w:div w:id="1517688724">
          <w:marLeft w:val="0"/>
          <w:marRight w:val="0"/>
          <w:marTop w:val="225"/>
          <w:marBottom w:val="0"/>
          <w:divBdr>
            <w:top w:val="none" w:sz="0" w:space="0" w:color="auto"/>
            <w:left w:val="none" w:sz="0" w:space="0" w:color="auto"/>
            <w:bottom w:val="none" w:sz="0" w:space="0" w:color="auto"/>
            <w:right w:val="none" w:sz="0" w:space="0" w:color="auto"/>
          </w:divBdr>
          <w:divsChild>
            <w:div w:id="380323967">
              <w:marLeft w:val="0"/>
              <w:marRight w:val="0"/>
              <w:marTop w:val="0"/>
              <w:marBottom w:val="0"/>
              <w:divBdr>
                <w:top w:val="none" w:sz="0" w:space="0" w:color="auto"/>
                <w:left w:val="none" w:sz="0" w:space="0" w:color="auto"/>
                <w:bottom w:val="none" w:sz="0" w:space="0" w:color="auto"/>
                <w:right w:val="none" w:sz="0" w:space="0" w:color="auto"/>
              </w:divBdr>
              <w:divsChild>
                <w:div w:id="874073564">
                  <w:marLeft w:val="0"/>
                  <w:marRight w:val="0"/>
                  <w:marTop w:val="0"/>
                  <w:marBottom w:val="0"/>
                  <w:divBdr>
                    <w:top w:val="none" w:sz="0" w:space="0" w:color="auto"/>
                    <w:left w:val="none" w:sz="0" w:space="0" w:color="auto"/>
                    <w:bottom w:val="none" w:sz="0" w:space="0" w:color="auto"/>
                    <w:right w:val="none" w:sz="0" w:space="0" w:color="auto"/>
                  </w:divBdr>
                  <w:divsChild>
                    <w:div w:id="1211845535">
                      <w:marLeft w:val="0"/>
                      <w:marRight w:val="0"/>
                      <w:marTop w:val="72"/>
                      <w:marBottom w:val="375"/>
                      <w:divBdr>
                        <w:top w:val="dotted" w:sz="6" w:space="0" w:color="BBBB99"/>
                        <w:left w:val="dotted" w:sz="2" w:space="10" w:color="BBBB99"/>
                        <w:bottom w:val="dotted" w:sz="6" w:space="0" w:color="BBBB99"/>
                        <w:right w:val="dotted" w:sz="2" w:space="10" w:color="BBBB99"/>
                      </w:divBdr>
                      <w:divsChild>
                        <w:div w:id="1588928025">
                          <w:marLeft w:val="0"/>
                          <w:marRight w:val="0"/>
                          <w:marTop w:val="0"/>
                          <w:marBottom w:val="0"/>
                          <w:divBdr>
                            <w:top w:val="dotted" w:sz="2" w:space="8" w:color="BBBB99"/>
                            <w:left w:val="dotted" w:sz="6" w:space="22" w:color="BBBB99"/>
                            <w:bottom w:val="dotted" w:sz="6" w:space="1" w:color="EEEECC"/>
                            <w:right w:val="dotted" w:sz="6" w:space="11" w:color="BBBB99"/>
                          </w:divBdr>
                        </w:div>
                      </w:divsChild>
                    </w:div>
                  </w:divsChild>
                </w:div>
              </w:divsChild>
            </w:div>
          </w:divsChild>
        </w:div>
      </w:divsChild>
    </w:div>
    <w:div w:id="547230425">
      <w:bodyDiv w:val="1"/>
      <w:marLeft w:val="0"/>
      <w:marRight w:val="0"/>
      <w:marTop w:val="0"/>
      <w:marBottom w:val="0"/>
      <w:divBdr>
        <w:top w:val="none" w:sz="0" w:space="0" w:color="auto"/>
        <w:left w:val="none" w:sz="0" w:space="0" w:color="auto"/>
        <w:bottom w:val="none" w:sz="0" w:space="0" w:color="auto"/>
        <w:right w:val="none" w:sz="0" w:space="0" w:color="auto"/>
      </w:divBdr>
      <w:divsChild>
        <w:div w:id="159581993">
          <w:marLeft w:val="0"/>
          <w:marRight w:val="0"/>
          <w:marTop w:val="0"/>
          <w:marBottom w:val="0"/>
          <w:divBdr>
            <w:top w:val="single" w:sz="6" w:space="4" w:color="000000"/>
            <w:left w:val="single" w:sz="6" w:space="4" w:color="000000"/>
            <w:bottom w:val="single" w:sz="6" w:space="4" w:color="000000"/>
            <w:right w:val="single" w:sz="6" w:space="4" w:color="000000"/>
          </w:divBdr>
        </w:div>
        <w:div w:id="1160928180">
          <w:marLeft w:val="0"/>
          <w:marRight w:val="0"/>
          <w:marTop w:val="0"/>
          <w:marBottom w:val="0"/>
          <w:divBdr>
            <w:top w:val="single" w:sz="6" w:space="4" w:color="000000"/>
            <w:left w:val="single" w:sz="6" w:space="4" w:color="000000"/>
            <w:bottom w:val="single" w:sz="6" w:space="4" w:color="000000"/>
            <w:right w:val="single" w:sz="6" w:space="4" w:color="000000"/>
          </w:divBdr>
        </w:div>
      </w:divsChild>
    </w:div>
    <w:div w:id="573512390">
      <w:bodyDiv w:val="1"/>
      <w:marLeft w:val="0"/>
      <w:marRight w:val="0"/>
      <w:marTop w:val="0"/>
      <w:marBottom w:val="0"/>
      <w:divBdr>
        <w:top w:val="none" w:sz="0" w:space="0" w:color="auto"/>
        <w:left w:val="none" w:sz="0" w:space="0" w:color="auto"/>
        <w:bottom w:val="none" w:sz="0" w:space="0" w:color="auto"/>
        <w:right w:val="none" w:sz="0" w:space="0" w:color="auto"/>
      </w:divBdr>
      <w:divsChild>
        <w:div w:id="141393322">
          <w:marLeft w:val="0"/>
          <w:marRight w:val="0"/>
          <w:marTop w:val="0"/>
          <w:marBottom w:val="0"/>
          <w:divBdr>
            <w:top w:val="none" w:sz="0" w:space="0" w:color="auto"/>
            <w:left w:val="none" w:sz="0" w:space="0" w:color="auto"/>
            <w:bottom w:val="none" w:sz="0" w:space="0" w:color="auto"/>
            <w:right w:val="none" w:sz="0" w:space="0" w:color="auto"/>
          </w:divBdr>
          <w:divsChild>
            <w:div w:id="736976923">
              <w:marLeft w:val="0"/>
              <w:marRight w:val="0"/>
              <w:marTop w:val="0"/>
              <w:marBottom w:val="0"/>
              <w:divBdr>
                <w:top w:val="none" w:sz="0" w:space="0" w:color="auto"/>
                <w:left w:val="none" w:sz="0" w:space="0" w:color="auto"/>
                <w:bottom w:val="none" w:sz="0" w:space="0" w:color="auto"/>
                <w:right w:val="none" w:sz="0" w:space="0" w:color="auto"/>
              </w:divBdr>
              <w:divsChild>
                <w:div w:id="1499692222">
                  <w:marLeft w:val="0"/>
                  <w:marRight w:val="0"/>
                  <w:marTop w:val="0"/>
                  <w:marBottom w:val="0"/>
                  <w:divBdr>
                    <w:top w:val="none" w:sz="0" w:space="0" w:color="auto"/>
                    <w:left w:val="none" w:sz="0" w:space="0" w:color="auto"/>
                    <w:bottom w:val="none" w:sz="0" w:space="0" w:color="auto"/>
                    <w:right w:val="none" w:sz="0" w:space="0" w:color="auto"/>
                  </w:divBdr>
                </w:div>
                <w:div w:id="1692799742">
                  <w:marLeft w:val="0"/>
                  <w:marRight w:val="0"/>
                  <w:marTop w:val="0"/>
                  <w:marBottom w:val="0"/>
                  <w:divBdr>
                    <w:top w:val="none" w:sz="0" w:space="0" w:color="auto"/>
                    <w:left w:val="none" w:sz="0" w:space="0" w:color="auto"/>
                    <w:bottom w:val="none" w:sz="0" w:space="0" w:color="auto"/>
                    <w:right w:val="none" w:sz="0" w:space="0" w:color="auto"/>
                  </w:divBdr>
                  <w:divsChild>
                    <w:div w:id="469593819">
                      <w:marLeft w:val="0"/>
                      <w:marRight w:val="0"/>
                      <w:marTop w:val="0"/>
                      <w:marBottom w:val="0"/>
                      <w:divBdr>
                        <w:top w:val="none" w:sz="0" w:space="0" w:color="auto"/>
                        <w:left w:val="none" w:sz="0" w:space="0" w:color="auto"/>
                        <w:bottom w:val="none" w:sz="0" w:space="0" w:color="auto"/>
                        <w:right w:val="none" w:sz="0" w:space="0" w:color="auto"/>
                      </w:divBdr>
                    </w:div>
                    <w:div w:id="1392540927">
                      <w:marLeft w:val="0"/>
                      <w:marRight w:val="0"/>
                      <w:marTop w:val="0"/>
                      <w:marBottom w:val="0"/>
                      <w:divBdr>
                        <w:top w:val="none" w:sz="0" w:space="0" w:color="auto"/>
                        <w:left w:val="none" w:sz="0" w:space="0" w:color="auto"/>
                        <w:bottom w:val="none" w:sz="0" w:space="0" w:color="auto"/>
                        <w:right w:val="none" w:sz="0" w:space="0" w:color="auto"/>
                      </w:divBdr>
                    </w:div>
                    <w:div w:id="210757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7091573">
      <w:bodyDiv w:val="1"/>
      <w:marLeft w:val="0"/>
      <w:marRight w:val="0"/>
      <w:marTop w:val="0"/>
      <w:marBottom w:val="0"/>
      <w:divBdr>
        <w:top w:val="none" w:sz="0" w:space="0" w:color="auto"/>
        <w:left w:val="none" w:sz="0" w:space="0" w:color="auto"/>
        <w:bottom w:val="none" w:sz="0" w:space="0" w:color="auto"/>
        <w:right w:val="none" w:sz="0" w:space="0" w:color="auto"/>
      </w:divBdr>
      <w:divsChild>
        <w:div w:id="991180561">
          <w:marLeft w:val="720"/>
          <w:marRight w:val="0"/>
          <w:marTop w:val="0"/>
          <w:marBottom w:val="0"/>
          <w:divBdr>
            <w:top w:val="none" w:sz="0" w:space="0" w:color="auto"/>
            <w:left w:val="none" w:sz="0" w:space="0" w:color="auto"/>
            <w:bottom w:val="none" w:sz="0" w:space="0" w:color="auto"/>
            <w:right w:val="none" w:sz="0" w:space="0" w:color="auto"/>
          </w:divBdr>
        </w:div>
      </w:divsChild>
    </w:div>
    <w:div w:id="838354560">
      <w:bodyDiv w:val="1"/>
      <w:marLeft w:val="0"/>
      <w:marRight w:val="0"/>
      <w:marTop w:val="0"/>
      <w:marBottom w:val="0"/>
      <w:divBdr>
        <w:top w:val="none" w:sz="0" w:space="0" w:color="auto"/>
        <w:left w:val="none" w:sz="0" w:space="0" w:color="auto"/>
        <w:bottom w:val="none" w:sz="0" w:space="0" w:color="auto"/>
        <w:right w:val="none" w:sz="0" w:space="0" w:color="auto"/>
      </w:divBdr>
      <w:divsChild>
        <w:div w:id="531846475">
          <w:marLeft w:val="0"/>
          <w:marRight w:val="0"/>
          <w:marTop w:val="0"/>
          <w:marBottom w:val="360"/>
          <w:divBdr>
            <w:top w:val="single" w:sz="18" w:space="0" w:color="FF3300"/>
            <w:left w:val="none" w:sz="0" w:space="0" w:color="auto"/>
            <w:bottom w:val="none" w:sz="0" w:space="0" w:color="auto"/>
            <w:right w:val="none" w:sz="0" w:space="0" w:color="auto"/>
          </w:divBdr>
          <w:divsChild>
            <w:div w:id="799999134">
              <w:marLeft w:val="0"/>
              <w:marRight w:val="0"/>
              <w:marTop w:val="0"/>
              <w:marBottom w:val="0"/>
              <w:divBdr>
                <w:top w:val="none" w:sz="0" w:space="0" w:color="auto"/>
                <w:left w:val="none" w:sz="0" w:space="0" w:color="auto"/>
                <w:bottom w:val="none" w:sz="0" w:space="0" w:color="auto"/>
                <w:right w:val="none" w:sz="0" w:space="0" w:color="auto"/>
              </w:divBdr>
              <w:divsChild>
                <w:div w:id="732584824">
                  <w:marLeft w:val="0"/>
                  <w:marRight w:val="-5040"/>
                  <w:marTop w:val="0"/>
                  <w:marBottom w:val="0"/>
                  <w:divBdr>
                    <w:top w:val="none" w:sz="0" w:space="0" w:color="auto"/>
                    <w:left w:val="none" w:sz="0" w:space="0" w:color="auto"/>
                    <w:bottom w:val="none" w:sz="0" w:space="0" w:color="auto"/>
                    <w:right w:val="none" w:sz="0" w:space="0" w:color="auto"/>
                  </w:divBdr>
                  <w:divsChild>
                    <w:div w:id="398989398">
                      <w:marLeft w:val="0"/>
                      <w:marRight w:val="0"/>
                      <w:marTop w:val="0"/>
                      <w:marBottom w:val="360"/>
                      <w:divBdr>
                        <w:top w:val="none" w:sz="0" w:space="0" w:color="auto"/>
                        <w:left w:val="none" w:sz="0" w:space="0" w:color="auto"/>
                        <w:bottom w:val="none" w:sz="0" w:space="0" w:color="auto"/>
                        <w:right w:val="none" w:sz="0" w:space="0" w:color="auto"/>
                      </w:divBdr>
                      <w:divsChild>
                        <w:div w:id="1956136388">
                          <w:marLeft w:val="0"/>
                          <w:marRight w:val="0"/>
                          <w:marTop w:val="0"/>
                          <w:marBottom w:val="0"/>
                          <w:divBdr>
                            <w:top w:val="none" w:sz="0" w:space="0" w:color="auto"/>
                            <w:left w:val="none" w:sz="0" w:space="0" w:color="auto"/>
                            <w:bottom w:val="none" w:sz="0" w:space="0" w:color="auto"/>
                            <w:right w:val="none" w:sz="0" w:space="0" w:color="auto"/>
                          </w:divBdr>
                          <w:divsChild>
                            <w:div w:id="1563951914">
                              <w:marLeft w:val="0"/>
                              <w:marRight w:val="0"/>
                              <w:marTop w:val="0"/>
                              <w:marBottom w:val="360"/>
                              <w:divBdr>
                                <w:top w:val="none" w:sz="0" w:space="0" w:color="auto"/>
                                <w:left w:val="none" w:sz="0" w:space="0" w:color="auto"/>
                                <w:bottom w:val="none" w:sz="0" w:space="0" w:color="auto"/>
                                <w:right w:val="none" w:sz="0" w:space="0" w:color="auto"/>
                              </w:divBdr>
                              <w:divsChild>
                                <w:div w:id="1289624130">
                                  <w:marLeft w:val="0"/>
                                  <w:marRight w:val="0"/>
                                  <w:marTop w:val="0"/>
                                  <w:marBottom w:val="0"/>
                                  <w:divBdr>
                                    <w:top w:val="none" w:sz="0" w:space="0" w:color="auto"/>
                                    <w:left w:val="none" w:sz="0" w:space="0" w:color="auto"/>
                                    <w:bottom w:val="none" w:sz="0" w:space="0" w:color="auto"/>
                                    <w:right w:val="none" w:sz="0" w:space="0" w:color="auto"/>
                                  </w:divBdr>
                                </w:div>
                              </w:divsChild>
                            </w:div>
                            <w:div w:id="1847671522">
                              <w:marLeft w:val="0"/>
                              <w:marRight w:val="0"/>
                              <w:marTop w:val="0"/>
                              <w:marBottom w:val="360"/>
                              <w:divBdr>
                                <w:top w:val="none" w:sz="0" w:space="0" w:color="auto"/>
                                <w:left w:val="none" w:sz="0" w:space="0" w:color="auto"/>
                                <w:bottom w:val="none" w:sz="0" w:space="0" w:color="auto"/>
                                <w:right w:val="none" w:sz="0" w:space="0" w:color="auto"/>
                              </w:divBdr>
                              <w:divsChild>
                                <w:div w:id="1425953030">
                                  <w:marLeft w:val="0"/>
                                  <w:marRight w:val="0"/>
                                  <w:marTop w:val="0"/>
                                  <w:marBottom w:val="0"/>
                                  <w:divBdr>
                                    <w:top w:val="none" w:sz="0" w:space="0" w:color="auto"/>
                                    <w:left w:val="none" w:sz="0" w:space="0" w:color="auto"/>
                                    <w:bottom w:val="none" w:sz="0" w:space="0" w:color="auto"/>
                                    <w:right w:val="none" w:sz="0" w:space="0" w:color="auto"/>
                                  </w:divBdr>
                                </w:div>
                              </w:divsChild>
                            </w:div>
                            <w:div w:id="2074236362">
                              <w:marLeft w:val="0"/>
                              <w:marRight w:val="0"/>
                              <w:marTop w:val="0"/>
                              <w:marBottom w:val="360"/>
                              <w:divBdr>
                                <w:top w:val="none" w:sz="0" w:space="0" w:color="auto"/>
                                <w:left w:val="none" w:sz="0" w:space="0" w:color="auto"/>
                                <w:bottom w:val="none" w:sz="0" w:space="0" w:color="auto"/>
                                <w:right w:val="none" w:sz="0" w:space="0" w:color="auto"/>
                              </w:divBdr>
                              <w:divsChild>
                                <w:div w:id="207796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975627">
                      <w:marLeft w:val="0"/>
                      <w:marRight w:val="480"/>
                      <w:marTop w:val="240"/>
                      <w:marBottom w:val="0"/>
                      <w:divBdr>
                        <w:top w:val="none" w:sz="0" w:space="0" w:color="auto"/>
                        <w:left w:val="none" w:sz="0" w:space="0" w:color="auto"/>
                        <w:bottom w:val="none" w:sz="0" w:space="0" w:color="auto"/>
                        <w:right w:val="none" w:sz="0" w:space="0" w:color="auto"/>
                      </w:divBdr>
                      <w:divsChild>
                        <w:div w:id="1273628088">
                          <w:marLeft w:val="0"/>
                          <w:marRight w:val="0"/>
                          <w:marTop w:val="0"/>
                          <w:marBottom w:val="240"/>
                          <w:divBdr>
                            <w:top w:val="none" w:sz="0" w:space="0" w:color="auto"/>
                            <w:left w:val="none" w:sz="0" w:space="0" w:color="auto"/>
                            <w:bottom w:val="single" w:sz="6" w:space="0" w:color="EFECE6"/>
                            <w:right w:val="none" w:sz="0" w:space="0" w:color="auto"/>
                          </w:divBdr>
                        </w:div>
                        <w:div w:id="1435318020">
                          <w:marLeft w:val="0"/>
                          <w:marRight w:val="0"/>
                          <w:marTop w:val="0"/>
                          <w:marBottom w:val="240"/>
                          <w:divBdr>
                            <w:top w:val="none" w:sz="0" w:space="0" w:color="auto"/>
                            <w:left w:val="none" w:sz="0" w:space="0" w:color="auto"/>
                            <w:bottom w:val="none" w:sz="0" w:space="0" w:color="auto"/>
                            <w:right w:val="none" w:sz="0" w:space="0" w:color="auto"/>
                          </w:divBdr>
                          <w:divsChild>
                            <w:div w:id="155662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034197">
                      <w:marLeft w:val="0"/>
                      <w:marRight w:val="0"/>
                      <w:marTop w:val="360"/>
                      <w:marBottom w:val="360"/>
                      <w:divBdr>
                        <w:top w:val="none" w:sz="0" w:space="0" w:color="auto"/>
                        <w:left w:val="none" w:sz="0" w:space="0" w:color="auto"/>
                        <w:bottom w:val="none" w:sz="0" w:space="0" w:color="auto"/>
                        <w:right w:val="none" w:sz="0" w:space="0" w:color="auto"/>
                      </w:divBdr>
                    </w:div>
                    <w:div w:id="1828941051">
                      <w:marLeft w:val="0"/>
                      <w:marRight w:val="0"/>
                      <w:marTop w:val="360"/>
                      <w:marBottom w:val="360"/>
                      <w:divBdr>
                        <w:top w:val="none" w:sz="0" w:space="0" w:color="auto"/>
                        <w:left w:val="none" w:sz="0" w:space="0" w:color="auto"/>
                        <w:bottom w:val="none" w:sz="0" w:space="0" w:color="auto"/>
                        <w:right w:val="none" w:sz="0" w:space="0" w:color="auto"/>
                      </w:divBdr>
                      <w:divsChild>
                        <w:div w:id="606347950">
                          <w:marLeft w:val="0"/>
                          <w:marRight w:val="0"/>
                          <w:marTop w:val="396"/>
                          <w:marBottom w:val="396"/>
                          <w:divBdr>
                            <w:top w:val="none" w:sz="0" w:space="0" w:color="auto"/>
                            <w:left w:val="none" w:sz="0" w:space="0" w:color="auto"/>
                            <w:bottom w:val="none" w:sz="0" w:space="0" w:color="auto"/>
                            <w:right w:val="none" w:sz="0" w:space="0" w:color="auto"/>
                          </w:divBdr>
                        </w:div>
                      </w:divsChild>
                    </w:div>
                  </w:divsChild>
                </w:div>
              </w:divsChild>
            </w:div>
            <w:div w:id="1205018700">
              <w:marLeft w:val="120"/>
              <w:marRight w:val="5265"/>
              <w:marTop w:val="180"/>
              <w:marBottom w:val="180"/>
              <w:divBdr>
                <w:top w:val="none" w:sz="0" w:space="0" w:color="auto"/>
                <w:left w:val="none" w:sz="0" w:space="0" w:color="auto"/>
                <w:bottom w:val="none" w:sz="0" w:space="0" w:color="auto"/>
                <w:right w:val="none" w:sz="0" w:space="0" w:color="auto"/>
              </w:divBdr>
            </w:div>
            <w:div w:id="2107453856">
              <w:marLeft w:val="0"/>
              <w:marRight w:val="0"/>
              <w:marTop w:val="0"/>
              <w:marBottom w:val="0"/>
              <w:divBdr>
                <w:top w:val="single" w:sz="6" w:space="4" w:color="E5E5E5"/>
                <w:left w:val="none" w:sz="0" w:space="0" w:color="auto"/>
                <w:bottom w:val="single" w:sz="6" w:space="4" w:color="E5E5E5"/>
                <w:right w:val="none" w:sz="0" w:space="0" w:color="auto"/>
              </w:divBdr>
              <w:divsChild>
                <w:div w:id="32501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235126">
      <w:bodyDiv w:val="1"/>
      <w:marLeft w:val="0"/>
      <w:marRight w:val="0"/>
      <w:marTop w:val="0"/>
      <w:marBottom w:val="0"/>
      <w:divBdr>
        <w:top w:val="none" w:sz="0" w:space="0" w:color="auto"/>
        <w:left w:val="none" w:sz="0" w:space="0" w:color="auto"/>
        <w:bottom w:val="none" w:sz="0" w:space="0" w:color="auto"/>
        <w:right w:val="none" w:sz="0" w:space="0" w:color="auto"/>
      </w:divBdr>
      <w:divsChild>
        <w:div w:id="1374039405">
          <w:marLeft w:val="0"/>
          <w:marRight w:val="0"/>
          <w:marTop w:val="0"/>
          <w:marBottom w:val="0"/>
          <w:divBdr>
            <w:top w:val="none" w:sz="0" w:space="0" w:color="auto"/>
            <w:left w:val="none" w:sz="0" w:space="0" w:color="auto"/>
            <w:bottom w:val="none" w:sz="0" w:space="0" w:color="auto"/>
            <w:right w:val="none" w:sz="0" w:space="0" w:color="auto"/>
          </w:divBdr>
          <w:divsChild>
            <w:div w:id="1952469770">
              <w:marLeft w:val="0"/>
              <w:marRight w:val="0"/>
              <w:marTop w:val="0"/>
              <w:marBottom w:val="0"/>
              <w:divBdr>
                <w:top w:val="none" w:sz="0" w:space="0" w:color="auto"/>
                <w:left w:val="none" w:sz="0" w:space="0" w:color="auto"/>
                <w:bottom w:val="none" w:sz="0" w:space="0" w:color="auto"/>
                <w:right w:val="none" w:sz="0" w:space="0" w:color="auto"/>
              </w:divBdr>
              <w:divsChild>
                <w:div w:id="38673990">
                  <w:marLeft w:val="0"/>
                  <w:marRight w:val="0"/>
                  <w:marTop w:val="0"/>
                  <w:marBottom w:val="0"/>
                  <w:divBdr>
                    <w:top w:val="none" w:sz="0" w:space="0" w:color="auto"/>
                    <w:left w:val="none" w:sz="0" w:space="0" w:color="auto"/>
                    <w:bottom w:val="none" w:sz="0" w:space="0" w:color="auto"/>
                    <w:right w:val="none" w:sz="0" w:space="0" w:color="auto"/>
                  </w:divBdr>
                  <w:divsChild>
                    <w:div w:id="2115394650">
                      <w:marLeft w:val="0"/>
                      <w:marRight w:val="0"/>
                      <w:marTop w:val="0"/>
                      <w:marBottom w:val="0"/>
                      <w:divBdr>
                        <w:top w:val="none" w:sz="0" w:space="0" w:color="auto"/>
                        <w:left w:val="none" w:sz="0" w:space="0" w:color="auto"/>
                        <w:bottom w:val="none" w:sz="0" w:space="0" w:color="auto"/>
                        <w:right w:val="none" w:sz="0" w:space="0" w:color="auto"/>
                      </w:divBdr>
                    </w:div>
                  </w:divsChild>
                </w:div>
                <w:div w:id="88888245">
                  <w:marLeft w:val="0"/>
                  <w:marRight w:val="0"/>
                  <w:marTop w:val="0"/>
                  <w:marBottom w:val="0"/>
                  <w:divBdr>
                    <w:top w:val="none" w:sz="0" w:space="0" w:color="auto"/>
                    <w:left w:val="none" w:sz="0" w:space="0" w:color="auto"/>
                    <w:bottom w:val="none" w:sz="0" w:space="0" w:color="auto"/>
                    <w:right w:val="none" w:sz="0" w:space="0" w:color="auto"/>
                  </w:divBdr>
                  <w:divsChild>
                    <w:div w:id="850682053">
                      <w:marLeft w:val="0"/>
                      <w:marRight w:val="0"/>
                      <w:marTop w:val="0"/>
                      <w:marBottom w:val="0"/>
                      <w:divBdr>
                        <w:top w:val="none" w:sz="0" w:space="0" w:color="auto"/>
                        <w:left w:val="none" w:sz="0" w:space="0" w:color="auto"/>
                        <w:bottom w:val="none" w:sz="0" w:space="0" w:color="auto"/>
                        <w:right w:val="none" w:sz="0" w:space="0" w:color="auto"/>
                      </w:divBdr>
                      <w:divsChild>
                        <w:div w:id="982585907">
                          <w:marLeft w:val="0"/>
                          <w:marRight w:val="0"/>
                          <w:marTop w:val="0"/>
                          <w:marBottom w:val="0"/>
                          <w:divBdr>
                            <w:top w:val="none" w:sz="0" w:space="0" w:color="auto"/>
                            <w:left w:val="none" w:sz="0" w:space="0" w:color="auto"/>
                            <w:bottom w:val="none" w:sz="0" w:space="0" w:color="auto"/>
                            <w:right w:val="none" w:sz="0" w:space="0" w:color="auto"/>
                          </w:divBdr>
                          <w:divsChild>
                            <w:div w:id="648022415">
                              <w:marLeft w:val="0"/>
                              <w:marRight w:val="0"/>
                              <w:marTop w:val="0"/>
                              <w:marBottom w:val="0"/>
                              <w:divBdr>
                                <w:top w:val="none" w:sz="0" w:space="0" w:color="auto"/>
                                <w:left w:val="none" w:sz="0" w:space="0" w:color="auto"/>
                                <w:bottom w:val="none" w:sz="0" w:space="0" w:color="auto"/>
                                <w:right w:val="none" w:sz="0" w:space="0" w:color="auto"/>
                              </w:divBdr>
                              <w:divsChild>
                                <w:div w:id="68216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539516">
                  <w:marLeft w:val="0"/>
                  <w:marRight w:val="0"/>
                  <w:marTop w:val="0"/>
                  <w:marBottom w:val="0"/>
                  <w:divBdr>
                    <w:top w:val="none" w:sz="0" w:space="0" w:color="auto"/>
                    <w:left w:val="none" w:sz="0" w:space="0" w:color="auto"/>
                    <w:bottom w:val="none" w:sz="0" w:space="0" w:color="auto"/>
                    <w:right w:val="none" w:sz="0" w:space="0" w:color="auto"/>
                  </w:divBdr>
                  <w:divsChild>
                    <w:div w:id="27220002">
                      <w:marLeft w:val="0"/>
                      <w:marRight w:val="0"/>
                      <w:marTop w:val="0"/>
                      <w:marBottom w:val="0"/>
                      <w:divBdr>
                        <w:top w:val="none" w:sz="0" w:space="0" w:color="auto"/>
                        <w:left w:val="none" w:sz="0" w:space="0" w:color="auto"/>
                        <w:bottom w:val="none" w:sz="0" w:space="0" w:color="auto"/>
                        <w:right w:val="none" w:sz="0" w:space="0" w:color="auto"/>
                      </w:divBdr>
                      <w:divsChild>
                        <w:div w:id="818570267">
                          <w:marLeft w:val="0"/>
                          <w:marRight w:val="0"/>
                          <w:marTop w:val="0"/>
                          <w:marBottom w:val="0"/>
                          <w:divBdr>
                            <w:top w:val="none" w:sz="0" w:space="0" w:color="auto"/>
                            <w:left w:val="none" w:sz="0" w:space="0" w:color="auto"/>
                            <w:bottom w:val="none" w:sz="0" w:space="0" w:color="auto"/>
                            <w:right w:val="none" w:sz="0" w:space="0" w:color="auto"/>
                          </w:divBdr>
                          <w:divsChild>
                            <w:div w:id="32463747">
                              <w:marLeft w:val="0"/>
                              <w:marRight w:val="0"/>
                              <w:marTop w:val="0"/>
                              <w:marBottom w:val="0"/>
                              <w:divBdr>
                                <w:top w:val="none" w:sz="0" w:space="0" w:color="auto"/>
                                <w:left w:val="none" w:sz="0" w:space="0" w:color="auto"/>
                                <w:bottom w:val="none" w:sz="0" w:space="0" w:color="auto"/>
                                <w:right w:val="none" w:sz="0" w:space="0" w:color="auto"/>
                              </w:divBdr>
                              <w:divsChild>
                                <w:div w:id="2080397482">
                                  <w:marLeft w:val="0"/>
                                  <w:marRight w:val="0"/>
                                  <w:marTop w:val="0"/>
                                  <w:marBottom w:val="0"/>
                                  <w:divBdr>
                                    <w:top w:val="none" w:sz="0" w:space="0" w:color="auto"/>
                                    <w:left w:val="none" w:sz="0" w:space="0" w:color="auto"/>
                                    <w:bottom w:val="none" w:sz="0" w:space="0" w:color="auto"/>
                                    <w:right w:val="none" w:sz="0" w:space="0" w:color="auto"/>
                                  </w:divBdr>
                                  <w:divsChild>
                                    <w:div w:id="171785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225817">
                              <w:marLeft w:val="0"/>
                              <w:marRight w:val="0"/>
                              <w:marTop w:val="0"/>
                              <w:marBottom w:val="0"/>
                              <w:divBdr>
                                <w:top w:val="none" w:sz="0" w:space="0" w:color="auto"/>
                                <w:left w:val="none" w:sz="0" w:space="0" w:color="auto"/>
                                <w:bottom w:val="none" w:sz="0" w:space="0" w:color="auto"/>
                                <w:right w:val="none" w:sz="0" w:space="0" w:color="auto"/>
                              </w:divBdr>
                              <w:divsChild>
                                <w:div w:id="1207835670">
                                  <w:marLeft w:val="0"/>
                                  <w:marRight w:val="0"/>
                                  <w:marTop w:val="0"/>
                                  <w:marBottom w:val="0"/>
                                  <w:divBdr>
                                    <w:top w:val="none" w:sz="0" w:space="0" w:color="auto"/>
                                    <w:left w:val="none" w:sz="0" w:space="0" w:color="auto"/>
                                    <w:bottom w:val="none" w:sz="0" w:space="0" w:color="auto"/>
                                    <w:right w:val="none" w:sz="0" w:space="0" w:color="auto"/>
                                  </w:divBdr>
                                  <w:divsChild>
                                    <w:div w:id="188163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082532">
                              <w:marLeft w:val="0"/>
                              <w:marRight w:val="0"/>
                              <w:marTop w:val="0"/>
                              <w:marBottom w:val="0"/>
                              <w:divBdr>
                                <w:top w:val="none" w:sz="0" w:space="0" w:color="auto"/>
                                <w:left w:val="none" w:sz="0" w:space="0" w:color="auto"/>
                                <w:bottom w:val="none" w:sz="0" w:space="0" w:color="auto"/>
                                <w:right w:val="none" w:sz="0" w:space="0" w:color="auto"/>
                              </w:divBdr>
                              <w:divsChild>
                                <w:div w:id="233391340">
                                  <w:marLeft w:val="0"/>
                                  <w:marRight w:val="0"/>
                                  <w:marTop w:val="0"/>
                                  <w:marBottom w:val="0"/>
                                  <w:divBdr>
                                    <w:top w:val="none" w:sz="0" w:space="0" w:color="auto"/>
                                    <w:left w:val="none" w:sz="0" w:space="0" w:color="auto"/>
                                    <w:bottom w:val="none" w:sz="0" w:space="0" w:color="auto"/>
                                    <w:right w:val="none" w:sz="0" w:space="0" w:color="auto"/>
                                  </w:divBdr>
                                  <w:divsChild>
                                    <w:div w:id="205484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602770">
                              <w:marLeft w:val="0"/>
                              <w:marRight w:val="0"/>
                              <w:marTop w:val="0"/>
                              <w:marBottom w:val="0"/>
                              <w:divBdr>
                                <w:top w:val="none" w:sz="0" w:space="0" w:color="auto"/>
                                <w:left w:val="none" w:sz="0" w:space="0" w:color="auto"/>
                                <w:bottom w:val="none" w:sz="0" w:space="0" w:color="auto"/>
                                <w:right w:val="none" w:sz="0" w:space="0" w:color="auto"/>
                              </w:divBdr>
                              <w:divsChild>
                                <w:div w:id="1353146963">
                                  <w:marLeft w:val="0"/>
                                  <w:marRight w:val="0"/>
                                  <w:marTop w:val="0"/>
                                  <w:marBottom w:val="0"/>
                                  <w:divBdr>
                                    <w:top w:val="none" w:sz="0" w:space="0" w:color="auto"/>
                                    <w:left w:val="none" w:sz="0" w:space="0" w:color="auto"/>
                                    <w:bottom w:val="none" w:sz="0" w:space="0" w:color="auto"/>
                                    <w:right w:val="none" w:sz="0" w:space="0" w:color="auto"/>
                                  </w:divBdr>
                                  <w:divsChild>
                                    <w:div w:id="171646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23168">
                              <w:marLeft w:val="0"/>
                              <w:marRight w:val="0"/>
                              <w:marTop w:val="0"/>
                              <w:marBottom w:val="0"/>
                              <w:divBdr>
                                <w:top w:val="none" w:sz="0" w:space="0" w:color="auto"/>
                                <w:left w:val="none" w:sz="0" w:space="0" w:color="auto"/>
                                <w:bottom w:val="none" w:sz="0" w:space="0" w:color="auto"/>
                                <w:right w:val="none" w:sz="0" w:space="0" w:color="auto"/>
                              </w:divBdr>
                              <w:divsChild>
                                <w:div w:id="544299216">
                                  <w:marLeft w:val="0"/>
                                  <w:marRight w:val="0"/>
                                  <w:marTop w:val="0"/>
                                  <w:marBottom w:val="0"/>
                                  <w:divBdr>
                                    <w:top w:val="none" w:sz="0" w:space="0" w:color="auto"/>
                                    <w:left w:val="none" w:sz="0" w:space="0" w:color="auto"/>
                                    <w:bottom w:val="none" w:sz="0" w:space="0" w:color="auto"/>
                                    <w:right w:val="none" w:sz="0" w:space="0" w:color="auto"/>
                                  </w:divBdr>
                                  <w:divsChild>
                                    <w:div w:id="25775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864039">
                              <w:marLeft w:val="0"/>
                              <w:marRight w:val="0"/>
                              <w:marTop w:val="0"/>
                              <w:marBottom w:val="0"/>
                              <w:divBdr>
                                <w:top w:val="none" w:sz="0" w:space="0" w:color="auto"/>
                                <w:left w:val="none" w:sz="0" w:space="0" w:color="auto"/>
                                <w:bottom w:val="none" w:sz="0" w:space="0" w:color="auto"/>
                                <w:right w:val="none" w:sz="0" w:space="0" w:color="auto"/>
                              </w:divBdr>
                              <w:divsChild>
                                <w:div w:id="1073819596">
                                  <w:marLeft w:val="0"/>
                                  <w:marRight w:val="0"/>
                                  <w:marTop w:val="0"/>
                                  <w:marBottom w:val="0"/>
                                  <w:divBdr>
                                    <w:top w:val="none" w:sz="0" w:space="0" w:color="auto"/>
                                    <w:left w:val="none" w:sz="0" w:space="0" w:color="auto"/>
                                    <w:bottom w:val="none" w:sz="0" w:space="0" w:color="auto"/>
                                    <w:right w:val="none" w:sz="0" w:space="0" w:color="auto"/>
                                  </w:divBdr>
                                  <w:divsChild>
                                    <w:div w:id="21300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085522">
                              <w:marLeft w:val="0"/>
                              <w:marRight w:val="0"/>
                              <w:marTop w:val="0"/>
                              <w:marBottom w:val="0"/>
                              <w:divBdr>
                                <w:top w:val="none" w:sz="0" w:space="0" w:color="auto"/>
                                <w:left w:val="none" w:sz="0" w:space="0" w:color="auto"/>
                                <w:bottom w:val="none" w:sz="0" w:space="0" w:color="auto"/>
                                <w:right w:val="none" w:sz="0" w:space="0" w:color="auto"/>
                              </w:divBdr>
                              <w:divsChild>
                                <w:div w:id="1640648511">
                                  <w:marLeft w:val="0"/>
                                  <w:marRight w:val="0"/>
                                  <w:marTop w:val="0"/>
                                  <w:marBottom w:val="0"/>
                                  <w:divBdr>
                                    <w:top w:val="none" w:sz="0" w:space="0" w:color="auto"/>
                                    <w:left w:val="none" w:sz="0" w:space="0" w:color="auto"/>
                                    <w:bottom w:val="none" w:sz="0" w:space="0" w:color="auto"/>
                                    <w:right w:val="none" w:sz="0" w:space="0" w:color="auto"/>
                                  </w:divBdr>
                                  <w:divsChild>
                                    <w:div w:id="14813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737365">
                              <w:marLeft w:val="0"/>
                              <w:marRight w:val="0"/>
                              <w:marTop w:val="0"/>
                              <w:marBottom w:val="0"/>
                              <w:divBdr>
                                <w:top w:val="none" w:sz="0" w:space="0" w:color="auto"/>
                                <w:left w:val="none" w:sz="0" w:space="0" w:color="auto"/>
                                <w:bottom w:val="none" w:sz="0" w:space="0" w:color="auto"/>
                                <w:right w:val="none" w:sz="0" w:space="0" w:color="auto"/>
                              </w:divBdr>
                              <w:divsChild>
                                <w:div w:id="1337347496">
                                  <w:marLeft w:val="0"/>
                                  <w:marRight w:val="0"/>
                                  <w:marTop w:val="0"/>
                                  <w:marBottom w:val="0"/>
                                  <w:divBdr>
                                    <w:top w:val="none" w:sz="0" w:space="0" w:color="auto"/>
                                    <w:left w:val="none" w:sz="0" w:space="0" w:color="auto"/>
                                    <w:bottom w:val="none" w:sz="0" w:space="0" w:color="auto"/>
                                    <w:right w:val="none" w:sz="0" w:space="0" w:color="auto"/>
                                  </w:divBdr>
                                  <w:divsChild>
                                    <w:div w:id="204081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268876">
                              <w:marLeft w:val="0"/>
                              <w:marRight w:val="0"/>
                              <w:marTop w:val="0"/>
                              <w:marBottom w:val="0"/>
                              <w:divBdr>
                                <w:top w:val="none" w:sz="0" w:space="0" w:color="auto"/>
                                <w:left w:val="none" w:sz="0" w:space="0" w:color="auto"/>
                                <w:bottom w:val="none" w:sz="0" w:space="0" w:color="auto"/>
                                <w:right w:val="none" w:sz="0" w:space="0" w:color="auto"/>
                              </w:divBdr>
                              <w:divsChild>
                                <w:div w:id="135529724">
                                  <w:marLeft w:val="0"/>
                                  <w:marRight w:val="0"/>
                                  <w:marTop w:val="0"/>
                                  <w:marBottom w:val="0"/>
                                  <w:divBdr>
                                    <w:top w:val="none" w:sz="0" w:space="0" w:color="auto"/>
                                    <w:left w:val="none" w:sz="0" w:space="0" w:color="auto"/>
                                    <w:bottom w:val="none" w:sz="0" w:space="0" w:color="auto"/>
                                    <w:right w:val="none" w:sz="0" w:space="0" w:color="auto"/>
                                  </w:divBdr>
                                  <w:divsChild>
                                    <w:div w:id="163028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257686">
                              <w:marLeft w:val="0"/>
                              <w:marRight w:val="0"/>
                              <w:marTop w:val="0"/>
                              <w:marBottom w:val="0"/>
                              <w:divBdr>
                                <w:top w:val="none" w:sz="0" w:space="0" w:color="auto"/>
                                <w:left w:val="none" w:sz="0" w:space="0" w:color="auto"/>
                                <w:bottom w:val="none" w:sz="0" w:space="0" w:color="auto"/>
                                <w:right w:val="none" w:sz="0" w:space="0" w:color="auto"/>
                              </w:divBdr>
                              <w:divsChild>
                                <w:div w:id="161504609">
                                  <w:marLeft w:val="0"/>
                                  <w:marRight w:val="0"/>
                                  <w:marTop w:val="0"/>
                                  <w:marBottom w:val="0"/>
                                  <w:divBdr>
                                    <w:top w:val="none" w:sz="0" w:space="0" w:color="auto"/>
                                    <w:left w:val="none" w:sz="0" w:space="0" w:color="auto"/>
                                    <w:bottom w:val="none" w:sz="0" w:space="0" w:color="auto"/>
                                    <w:right w:val="none" w:sz="0" w:space="0" w:color="auto"/>
                                  </w:divBdr>
                                  <w:divsChild>
                                    <w:div w:id="136413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143920">
                      <w:marLeft w:val="0"/>
                      <w:marRight w:val="0"/>
                      <w:marTop w:val="0"/>
                      <w:marBottom w:val="0"/>
                      <w:divBdr>
                        <w:top w:val="none" w:sz="0" w:space="0" w:color="auto"/>
                        <w:left w:val="none" w:sz="0" w:space="0" w:color="auto"/>
                        <w:bottom w:val="none" w:sz="0" w:space="0" w:color="auto"/>
                        <w:right w:val="none" w:sz="0" w:space="0" w:color="auto"/>
                      </w:divBdr>
                    </w:div>
                    <w:div w:id="1726485251">
                      <w:marLeft w:val="0"/>
                      <w:marRight w:val="0"/>
                      <w:marTop w:val="0"/>
                      <w:marBottom w:val="0"/>
                      <w:divBdr>
                        <w:top w:val="none" w:sz="0" w:space="0" w:color="auto"/>
                        <w:left w:val="none" w:sz="0" w:space="0" w:color="auto"/>
                        <w:bottom w:val="none" w:sz="0" w:space="0" w:color="auto"/>
                        <w:right w:val="none" w:sz="0" w:space="0" w:color="auto"/>
                      </w:divBdr>
                    </w:div>
                  </w:divsChild>
                </w:div>
                <w:div w:id="610206703">
                  <w:marLeft w:val="0"/>
                  <w:marRight w:val="0"/>
                  <w:marTop w:val="0"/>
                  <w:marBottom w:val="0"/>
                  <w:divBdr>
                    <w:top w:val="none" w:sz="0" w:space="0" w:color="auto"/>
                    <w:left w:val="none" w:sz="0" w:space="0" w:color="auto"/>
                    <w:bottom w:val="none" w:sz="0" w:space="0" w:color="auto"/>
                    <w:right w:val="none" w:sz="0" w:space="0" w:color="auto"/>
                  </w:divBdr>
                  <w:divsChild>
                    <w:div w:id="16470851">
                      <w:marLeft w:val="0"/>
                      <w:marRight w:val="0"/>
                      <w:marTop w:val="0"/>
                      <w:marBottom w:val="0"/>
                      <w:divBdr>
                        <w:top w:val="none" w:sz="0" w:space="0" w:color="auto"/>
                        <w:left w:val="none" w:sz="0" w:space="0" w:color="auto"/>
                        <w:bottom w:val="none" w:sz="0" w:space="0" w:color="auto"/>
                        <w:right w:val="none" w:sz="0" w:space="0" w:color="auto"/>
                      </w:divBdr>
                      <w:divsChild>
                        <w:div w:id="946474085">
                          <w:marLeft w:val="0"/>
                          <w:marRight w:val="0"/>
                          <w:marTop w:val="0"/>
                          <w:marBottom w:val="0"/>
                          <w:divBdr>
                            <w:top w:val="none" w:sz="0" w:space="0" w:color="auto"/>
                            <w:left w:val="none" w:sz="0" w:space="0" w:color="auto"/>
                            <w:bottom w:val="none" w:sz="0" w:space="0" w:color="auto"/>
                            <w:right w:val="none" w:sz="0" w:space="0" w:color="auto"/>
                          </w:divBdr>
                          <w:divsChild>
                            <w:div w:id="808287179">
                              <w:marLeft w:val="0"/>
                              <w:marRight w:val="0"/>
                              <w:marTop w:val="0"/>
                              <w:marBottom w:val="0"/>
                              <w:divBdr>
                                <w:top w:val="none" w:sz="0" w:space="0" w:color="auto"/>
                                <w:left w:val="none" w:sz="0" w:space="0" w:color="auto"/>
                                <w:bottom w:val="none" w:sz="0" w:space="0" w:color="auto"/>
                                <w:right w:val="none" w:sz="0" w:space="0" w:color="auto"/>
                              </w:divBdr>
                              <w:divsChild>
                                <w:div w:id="1320697321">
                                  <w:marLeft w:val="0"/>
                                  <w:marRight w:val="0"/>
                                  <w:marTop w:val="0"/>
                                  <w:marBottom w:val="0"/>
                                  <w:divBdr>
                                    <w:top w:val="none" w:sz="0" w:space="0" w:color="auto"/>
                                    <w:left w:val="none" w:sz="0" w:space="0" w:color="auto"/>
                                    <w:bottom w:val="none" w:sz="0" w:space="0" w:color="auto"/>
                                    <w:right w:val="none" w:sz="0" w:space="0" w:color="auto"/>
                                  </w:divBdr>
                                </w:div>
                                <w:div w:id="1609199479">
                                  <w:marLeft w:val="0"/>
                                  <w:marRight w:val="0"/>
                                  <w:marTop w:val="0"/>
                                  <w:marBottom w:val="0"/>
                                  <w:divBdr>
                                    <w:top w:val="none" w:sz="0" w:space="0" w:color="auto"/>
                                    <w:left w:val="none" w:sz="0" w:space="0" w:color="auto"/>
                                    <w:bottom w:val="none" w:sz="0" w:space="0" w:color="auto"/>
                                    <w:right w:val="none" w:sz="0" w:space="0" w:color="auto"/>
                                  </w:divBdr>
                                </w:div>
                              </w:divsChild>
                            </w:div>
                            <w:div w:id="1926959524">
                              <w:marLeft w:val="0"/>
                              <w:marRight w:val="0"/>
                              <w:marTop w:val="0"/>
                              <w:marBottom w:val="0"/>
                              <w:divBdr>
                                <w:top w:val="none" w:sz="0" w:space="0" w:color="auto"/>
                                <w:left w:val="none" w:sz="0" w:space="0" w:color="auto"/>
                                <w:bottom w:val="none" w:sz="0" w:space="0" w:color="auto"/>
                                <w:right w:val="none" w:sz="0" w:space="0" w:color="auto"/>
                              </w:divBdr>
                              <w:divsChild>
                                <w:div w:id="670837045">
                                  <w:marLeft w:val="0"/>
                                  <w:marRight w:val="0"/>
                                  <w:marTop w:val="0"/>
                                  <w:marBottom w:val="0"/>
                                  <w:divBdr>
                                    <w:top w:val="none" w:sz="0" w:space="0" w:color="auto"/>
                                    <w:left w:val="none" w:sz="0" w:space="0" w:color="auto"/>
                                    <w:bottom w:val="none" w:sz="0" w:space="0" w:color="auto"/>
                                    <w:right w:val="none" w:sz="0" w:space="0" w:color="auto"/>
                                  </w:divBdr>
                                  <w:divsChild>
                                    <w:div w:id="556863530">
                                      <w:marLeft w:val="0"/>
                                      <w:marRight w:val="0"/>
                                      <w:marTop w:val="0"/>
                                      <w:marBottom w:val="0"/>
                                      <w:divBdr>
                                        <w:top w:val="none" w:sz="0" w:space="0" w:color="auto"/>
                                        <w:left w:val="none" w:sz="0" w:space="0" w:color="auto"/>
                                        <w:bottom w:val="none" w:sz="0" w:space="0" w:color="auto"/>
                                        <w:right w:val="none" w:sz="0" w:space="0" w:color="auto"/>
                                      </w:divBdr>
                                    </w:div>
                                  </w:divsChild>
                                </w:div>
                                <w:div w:id="168165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205560">
                      <w:marLeft w:val="0"/>
                      <w:marRight w:val="0"/>
                      <w:marTop w:val="0"/>
                      <w:marBottom w:val="0"/>
                      <w:divBdr>
                        <w:top w:val="none" w:sz="0" w:space="0" w:color="auto"/>
                        <w:left w:val="none" w:sz="0" w:space="0" w:color="auto"/>
                        <w:bottom w:val="none" w:sz="0" w:space="0" w:color="auto"/>
                        <w:right w:val="none" w:sz="0" w:space="0" w:color="auto"/>
                      </w:divBdr>
                      <w:divsChild>
                        <w:div w:id="452597330">
                          <w:marLeft w:val="0"/>
                          <w:marRight w:val="0"/>
                          <w:marTop w:val="0"/>
                          <w:marBottom w:val="0"/>
                          <w:divBdr>
                            <w:top w:val="none" w:sz="0" w:space="0" w:color="auto"/>
                            <w:left w:val="none" w:sz="0" w:space="0" w:color="auto"/>
                            <w:bottom w:val="none" w:sz="0" w:space="0" w:color="auto"/>
                            <w:right w:val="none" w:sz="0" w:space="0" w:color="auto"/>
                          </w:divBdr>
                          <w:divsChild>
                            <w:div w:id="1036733329">
                              <w:marLeft w:val="0"/>
                              <w:marRight w:val="0"/>
                              <w:marTop w:val="0"/>
                              <w:marBottom w:val="0"/>
                              <w:divBdr>
                                <w:top w:val="none" w:sz="0" w:space="0" w:color="auto"/>
                                <w:left w:val="none" w:sz="0" w:space="0" w:color="auto"/>
                                <w:bottom w:val="none" w:sz="0" w:space="0" w:color="auto"/>
                                <w:right w:val="none" w:sz="0" w:space="0" w:color="auto"/>
                              </w:divBdr>
                            </w:div>
                            <w:div w:id="1127698432">
                              <w:marLeft w:val="0"/>
                              <w:marRight w:val="0"/>
                              <w:marTop w:val="0"/>
                              <w:marBottom w:val="0"/>
                              <w:divBdr>
                                <w:top w:val="none" w:sz="0" w:space="0" w:color="auto"/>
                                <w:left w:val="none" w:sz="0" w:space="0" w:color="auto"/>
                                <w:bottom w:val="none" w:sz="0" w:space="0" w:color="auto"/>
                                <w:right w:val="none" w:sz="0" w:space="0" w:color="auto"/>
                              </w:divBdr>
                              <w:divsChild>
                                <w:div w:id="919103607">
                                  <w:marLeft w:val="0"/>
                                  <w:marRight w:val="0"/>
                                  <w:marTop w:val="0"/>
                                  <w:marBottom w:val="0"/>
                                  <w:divBdr>
                                    <w:top w:val="none" w:sz="0" w:space="0" w:color="auto"/>
                                    <w:left w:val="none" w:sz="0" w:space="0" w:color="auto"/>
                                    <w:bottom w:val="none" w:sz="0" w:space="0" w:color="auto"/>
                                    <w:right w:val="none" w:sz="0" w:space="0" w:color="auto"/>
                                  </w:divBdr>
                                  <w:divsChild>
                                    <w:div w:id="769008636">
                                      <w:marLeft w:val="0"/>
                                      <w:marRight w:val="0"/>
                                      <w:marTop w:val="0"/>
                                      <w:marBottom w:val="0"/>
                                      <w:divBdr>
                                        <w:top w:val="none" w:sz="0" w:space="0" w:color="auto"/>
                                        <w:left w:val="none" w:sz="0" w:space="0" w:color="auto"/>
                                        <w:bottom w:val="none" w:sz="0" w:space="0" w:color="auto"/>
                                        <w:right w:val="none" w:sz="0" w:space="0" w:color="auto"/>
                                      </w:divBdr>
                                      <w:divsChild>
                                        <w:div w:id="808785563">
                                          <w:marLeft w:val="0"/>
                                          <w:marRight w:val="0"/>
                                          <w:marTop w:val="0"/>
                                          <w:marBottom w:val="0"/>
                                          <w:divBdr>
                                            <w:top w:val="none" w:sz="0" w:space="0" w:color="auto"/>
                                            <w:left w:val="none" w:sz="0" w:space="0" w:color="auto"/>
                                            <w:bottom w:val="none" w:sz="0" w:space="0" w:color="auto"/>
                                            <w:right w:val="none" w:sz="0" w:space="0" w:color="auto"/>
                                          </w:divBdr>
                                        </w:div>
                                        <w:div w:id="1306276278">
                                          <w:marLeft w:val="0"/>
                                          <w:marRight w:val="0"/>
                                          <w:marTop w:val="0"/>
                                          <w:marBottom w:val="0"/>
                                          <w:divBdr>
                                            <w:top w:val="none" w:sz="0" w:space="0" w:color="auto"/>
                                            <w:left w:val="none" w:sz="0" w:space="0" w:color="auto"/>
                                            <w:bottom w:val="none" w:sz="0" w:space="0" w:color="auto"/>
                                            <w:right w:val="none" w:sz="0" w:space="0" w:color="auto"/>
                                          </w:divBdr>
                                        </w:div>
                                      </w:divsChild>
                                    </w:div>
                                    <w:div w:id="853344998">
                                      <w:marLeft w:val="0"/>
                                      <w:marRight w:val="0"/>
                                      <w:marTop w:val="0"/>
                                      <w:marBottom w:val="0"/>
                                      <w:divBdr>
                                        <w:top w:val="none" w:sz="0" w:space="0" w:color="auto"/>
                                        <w:left w:val="none" w:sz="0" w:space="0" w:color="auto"/>
                                        <w:bottom w:val="none" w:sz="0" w:space="0" w:color="auto"/>
                                        <w:right w:val="none" w:sz="0" w:space="0" w:color="auto"/>
                                      </w:divBdr>
                                      <w:divsChild>
                                        <w:div w:id="1687247361">
                                          <w:marLeft w:val="0"/>
                                          <w:marRight w:val="0"/>
                                          <w:marTop w:val="0"/>
                                          <w:marBottom w:val="0"/>
                                          <w:divBdr>
                                            <w:top w:val="none" w:sz="0" w:space="0" w:color="auto"/>
                                            <w:left w:val="none" w:sz="0" w:space="0" w:color="auto"/>
                                            <w:bottom w:val="none" w:sz="0" w:space="0" w:color="auto"/>
                                            <w:right w:val="none" w:sz="0" w:space="0" w:color="auto"/>
                                          </w:divBdr>
                                        </w:div>
                                        <w:div w:id="1694262191">
                                          <w:marLeft w:val="0"/>
                                          <w:marRight w:val="0"/>
                                          <w:marTop w:val="0"/>
                                          <w:marBottom w:val="0"/>
                                          <w:divBdr>
                                            <w:top w:val="none" w:sz="0" w:space="0" w:color="auto"/>
                                            <w:left w:val="none" w:sz="0" w:space="0" w:color="auto"/>
                                            <w:bottom w:val="none" w:sz="0" w:space="0" w:color="auto"/>
                                            <w:right w:val="none" w:sz="0" w:space="0" w:color="auto"/>
                                          </w:divBdr>
                                        </w:div>
                                        <w:div w:id="1750149484">
                                          <w:marLeft w:val="0"/>
                                          <w:marRight w:val="0"/>
                                          <w:marTop w:val="0"/>
                                          <w:marBottom w:val="0"/>
                                          <w:divBdr>
                                            <w:top w:val="none" w:sz="0" w:space="0" w:color="auto"/>
                                            <w:left w:val="none" w:sz="0" w:space="0" w:color="auto"/>
                                            <w:bottom w:val="none" w:sz="0" w:space="0" w:color="auto"/>
                                            <w:right w:val="none" w:sz="0" w:space="0" w:color="auto"/>
                                          </w:divBdr>
                                        </w:div>
                                      </w:divsChild>
                                    </w:div>
                                    <w:div w:id="1800956029">
                                      <w:marLeft w:val="0"/>
                                      <w:marRight w:val="0"/>
                                      <w:marTop w:val="0"/>
                                      <w:marBottom w:val="0"/>
                                      <w:divBdr>
                                        <w:top w:val="none" w:sz="0" w:space="0" w:color="auto"/>
                                        <w:left w:val="none" w:sz="0" w:space="0" w:color="auto"/>
                                        <w:bottom w:val="none" w:sz="0" w:space="0" w:color="auto"/>
                                        <w:right w:val="none" w:sz="0" w:space="0" w:color="auto"/>
                                      </w:divBdr>
                                      <w:divsChild>
                                        <w:div w:id="9791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673257">
                          <w:marLeft w:val="0"/>
                          <w:marRight w:val="0"/>
                          <w:marTop w:val="0"/>
                          <w:marBottom w:val="0"/>
                          <w:divBdr>
                            <w:top w:val="none" w:sz="0" w:space="0" w:color="auto"/>
                            <w:left w:val="none" w:sz="0" w:space="0" w:color="auto"/>
                            <w:bottom w:val="none" w:sz="0" w:space="0" w:color="auto"/>
                            <w:right w:val="none" w:sz="0" w:space="0" w:color="auto"/>
                          </w:divBdr>
                          <w:divsChild>
                            <w:div w:id="1790856989">
                              <w:marLeft w:val="0"/>
                              <w:marRight w:val="0"/>
                              <w:marTop w:val="0"/>
                              <w:marBottom w:val="0"/>
                              <w:divBdr>
                                <w:top w:val="none" w:sz="0" w:space="0" w:color="auto"/>
                                <w:left w:val="none" w:sz="0" w:space="0" w:color="auto"/>
                                <w:bottom w:val="none" w:sz="0" w:space="0" w:color="auto"/>
                                <w:right w:val="none" w:sz="0" w:space="0" w:color="auto"/>
                              </w:divBdr>
                              <w:divsChild>
                                <w:div w:id="680427502">
                                  <w:marLeft w:val="0"/>
                                  <w:marRight w:val="0"/>
                                  <w:marTop w:val="0"/>
                                  <w:marBottom w:val="0"/>
                                  <w:divBdr>
                                    <w:top w:val="none" w:sz="0" w:space="0" w:color="auto"/>
                                    <w:left w:val="none" w:sz="0" w:space="0" w:color="auto"/>
                                    <w:bottom w:val="none" w:sz="0" w:space="0" w:color="auto"/>
                                    <w:right w:val="none" w:sz="0" w:space="0" w:color="auto"/>
                                  </w:divBdr>
                                  <w:divsChild>
                                    <w:div w:id="1961036712">
                                      <w:marLeft w:val="0"/>
                                      <w:marRight w:val="0"/>
                                      <w:marTop w:val="0"/>
                                      <w:marBottom w:val="0"/>
                                      <w:divBdr>
                                        <w:top w:val="none" w:sz="0" w:space="0" w:color="auto"/>
                                        <w:left w:val="none" w:sz="0" w:space="0" w:color="auto"/>
                                        <w:bottom w:val="none" w:sz="0" w:space="0" w:color="auto"/>
                                        <w:right w:val="none" w:sz="0" w:space="0" w:color="auto"/>
                                      </w:divBdr>
                                      <w:divsChild>
                                        <w:div w:id="36899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920842">
                          <w:marLeft w:val="0"/>
                          <w:marRight w:val="0"/>
                          <w:marTop w:val="0"/>
                          <w:marBottom w:val="0"/>
                          <w:divBdr>
                            <w:top w:val="none" w:sz="0" w:space="0" w:color="auto"/>
                            <w:left w:val="none" w:sz="0" w:space="0" w:color="auto"/>
                            <w:bottom w:val="none" w:sz="0" w:space="0" w:color="auto"/>
                            <w:right w:val="none" w:sz="0" w:space="0" w:color="auto"/>
                          </w:divBdr>
                        </w:div>
                        <w:div w:id="1244293208">
                          <w:marLeft w:val="0"/>
                          <w:marRight w:val="0"/>
                          <w:marTop w:val="0"/>
                          <w:marBottom w:val="0"/>
                          <w:divBdr>
                            <w:top w:val="none" w:sz="0" w:space="0" w:color="auto"/>
                            <w:left w:val="none" w:sz="0" w:space="0" w:color="auto"/>
                            <w:bottom w:val="none" w:sz="0" w:space="0" w:color="auto"/>
                            <w:right w:val="none" w:sz="0" w:space="0" w:color="auto"/>
                          </w:divBdr>
                          <w:divsChild>
                            <w:div w:id="1533834550">
                              <w:marLeft w:val="0"/>
                              <w:marRight w:val="0"/>
                              <w:marTop w:val="0"/>
                              <w:marBottom w:val="0"/>
                              <w:divBdr>
                                <w:top w:val="none" w:sz="0" w:space="0" w:color="auto"/>
                                <w:left w:val="none" w:sz="0" w:space="0" w:color="auto"/>
                                <w:bottom w:val="none" w:sz="0" w:space="0" w:color="auto"/>
                                <w:right w:val="none" w:sz="0" w:space="0" w:color="auto"/>
                              </w:divBdr>
                              <w:divsChild>
                                <w:div w:id="1686857771">
                                  <w:marLeft w:val="0"/>
                                  <w:marRight w:val="0"/>
                                  <w:marTop w:val="0"/>
                                  <w:marBottom w:val="0"/>
                                  <w:divBdr>
                                    <w:top w:val="none" w:sz="0" w:space="0" w:color="auto"/>
                                    <w:left w:val="none" w:sz="0" w:space="0" w:color="auto"/>
                                    <w:bottom w:val="none" w:sz="0" w:space="0" w:color="auto"/>
                                    <w:right w:val="none" w:sz="0" w:space="0" w:color="auto"/>
                                  </w:divBdr>
                                  <w:divsChild>
                                    <w:div w:id="167164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9532418">
                  <w:marLeft w:val="0"/>
                  <w:marRight w:val="0"/>
                  <w:marTop w:val="0"/>
                  <w:marBottom w:val="0"/>
                  <w:divBdr>
                    <w:top w:val="none" w:sz="0" w:space="0" w:color="auto"/>
                    <w:left w:val="none" w:sz="0" w:space="0" w:color="auto"/>
                    <w:bottom w:val="none" w:sz="0" w:space="0" w:color="auto"/>
                    <w:right w:val="none" w:sz="0" w:space="0" w:color="auto"/>
                  </w:divBdr>
                  <w:divsChild>
                    <w:div w:id="136846232">
                      <w:marLeft w:val="0"/>
                      <w:marRight w:val="0"/>
                      <w:marTop w:val="0"/>
                      <w:marBottom w:val="0"/>
                      <w:divBdr>
                        <w:top w:val="none" w:sz="0" w:space="0" w:color="auto"/>
                        <w:left w:val="none" w:sz="0" w:space="0" w:color="auto"/>
                        <w:bottom w:val="none" w:sz="0" w:space="0" w:color="auto"/>
                        <w:right w:val="none" w:sz="0" w:space="0" w:color="auto"/>
                      </w:divBdr>
                    </w:div>
                  </w:divsChild>
                </w:div>
                <w:div w:id="176071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079109">
      <w:bodyDiv w:val="1"/>
      <w:marLeft w:val="0"/>
      <w:marRight w:val="0"/>
      <w:marTop w:val="0"/>
      <w:marBottom w:val="0"/>
      <w:divBdr>
        <w:top w:val="none" w:sz="0" w:space="0" w:color="auto"/>
        <w:left w:val="none" w:sz="0" w:space="0" w:color="auto"/>
        <w:bottom w:val="none" w:sz="0" w:space="0" w:color="auto"/>
        <w:right w:val="none" w:sz="0" w:space="0" w:color="auto"/>
      </w:divBdr>
      <w:divsChild>
        <w:div w:id="1468234392">
          <w:marLeft w:val="0"/>
          <w:marRight w:val="0"/>
          <w:marTop w:val="0"/>
          <w:marBottom w:val="0"/>
          <w:divBdr>
            <w:top w:val="none" w:sz="0" w:space="0" w:color="auto"/>
            <w:left w:val="none" w:sz="0" w:space="0" w:color="auto"/>
            <w:bottom w:val="none" w:sz="0" w:space="0" w:color="auto"/>
            <w:right w:val="none" w:sz="0" w:space="0" w:color="auto"/>
          </w:divBdr>
          <w:divsChild>
            <w:div w:id="1077551372">
              <w:marLeft w:val="0"/>
              <w:marRight w:val="0"/>
              <w:marTop w:val="0"/>
              <w:marBottom w:val="0"/>
              <w:divBdr>
                <w:top w:val="none" w:sz="0" w:space="0" w:color="auto"/>
                <w:left w:val="none" w:sz="0" w:space="0" w:color="auto"/>
                <w:bottom w:val="none" w:sz="0" w:space="0" w:color="auto"/>
                <w:right w:val="none" w:sz="0" w:space="0" w:color="auto"/>
              </w:divBdr>
            </w:div>
            <w:div w:id="1347446256">
              <w:marLeft w:val="0"/>
              <w:marRight w:val="0"/>
              <w:marTop w:val="0"/>
              <w:marBottom w:val="0"/>
              <w:divBdr>
                <w:top w:val="none" w:sz="0" w:space="0" w:color="auto"/>
                <w:left w:val="none" w:sz="0" w:space="0" w:color="auto"/>
                <w:bottom w:val="none" w:sz="0" w:space="0" w:color="auto"/>
                <w:right w:val="none" w:sz="0" w:space="0" w:color="auto"/>
              </w:divBdr>
            </w:div>
            <w:div w:id="1889414983">
              <w:marLeft w:val="0"/>
              <w:marRight w:val="0"/>
              <w:marTop w:val="0"/>
              <w:marBottom w:val="45"/>
              <w:divBdr>
                <w:top w:val="none" w:sz="0" w:space="0" w:color="auto"/>
                <w:left w:val="none" w:sz="0" w:space="0" w:color="auto"/>
                <w:bottom w:val="none" w:sz="0" w:space="0" w:color="auto"/>
                <w:right w:val="none" w:sz="0" w:space="0" w:color="auto"/>
              </w:divBdr>
              <w:divsChild>
                <w:div w:id="18208799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429080856">
      <w:bodyDiv w:val="1"/>
      <w:marLeft w:val="0"/>
      <w:marRight w:val="0"/>
      <w:marTop w:val="0"/>
      <w:marBottom w:val="0"/>
      <w:divBdr>
        <w:top w:val="none" w:sz="0" w:space="0" w:color="auto"/>
        <w:left w:val="none" w:sz="0" w:space="0" w:color="auto"/>
        <w:bottom w:val="none" w:sz="0" w:space="0" w:color="auto"/>
        <w:right w:val="none" w:sz="0" w:space="0" w:color="auto"/>
      </w:divBdr>
      <w:divsChild>
        <w:div w:id="2005353165">
          <w:marLeft w:val="0"/>
          <w:marRight w:val="0"/>
          <w:marTop w:val="0"/>
          <w:marBottom w:val="0"/>
          <w:divBdr>
            <w:top w:val="none" w:sz="0" w:space="0" w:color="auto"/>
            <w:left w:val="none" w:sz="0" w:space="0" w:color="auto"/>
            <w:bottom w:val="none" w:sz="0" w:space="0" w:color="auto"/>
            <w:right w:val="none" w:sz="0" w:space="0" w:color="auto"/>
          </w:divBdr>
          <w:divsChild>
            <w:div w:id="1454055308">
              <w:marLeft w:val="0"/>
              <w:marRight w:val="0"/>
              <w:marTop w:val="0"/>
              <w:marBottom w:val="0"/>
              <w:divBdr>
                <w:top w:val="none" w:sz="0" w:space="0" w:color="auto"/>
                <w:left w:val="none" w:sz="0" w:space="0" w:color="auto"/>
                <w:bottom w:val="none" w:sz="0" w:space="0" w:color="auto"/>
                <w:right w:val="none" w:sz="0" w:space="0" w:color="auto"/>
              </w:divBdr>
            </w:div>
            <w:div w:id="1717965685">
              <w:marLeft w:val="0"/>
              <w:marRight w:val="0"/>
              <w:marTop w:val="0"/>
              <w:marBottom w:val="0"/>
              <w:divBdr>
                <w:top w:val="none" w:sz="0" w:space="0" w:color="auto"/>
                <w:left w:val="none" w:sz="0" w:space="0" w:color="auto"/>
                <w:bottom w:val="none" w:sz="0" w:space="0" w:color="auto"/>
                <w:right w:val="none" w:sz="0" w:space="0" w:color="auto"/>
              </w:divBdr>
              <w:divsChild>
                <w:div w:id="1913932564">
                  <w:marLeft w:val="750"/>
                  <w:marRight w:val="750"/>
                  <w:marTop w:val="150"/>
                  <w:marBottom w:val="150"/>
                  <w:divBdr>
                    <w:top w:val="none" w:sz="0" w:space="0" w:color="auto"/>
                    <w:left w:val="none" w:sz="0" w:space="0" w:color="auto"/>
                    <w:bottom w:val="none" w:sz="0" w:space="0" w:color="auto"/>
                    <w:right w:val="none" w:sz="0" w:space="0" w:color="auto"/>
                  </w:divBdr>
                  <w:divsChild>
                    <w:div w:id="112762288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mazon.co.uk/Faith-Secular-Jews-Spirituality-Judaism/dp/085303513X" TargetMode="External"/><Relationship Id="rId18" Type="http://schemas.openxmlformats.org/officeDocument/2006/relationships/hyperlink" Target="http://www.jewishvirtuallibrary.org/jsource/Judaism/Shabbattoc.html%20" TargetMode="External"/><Relationship Id="rId26" Type="http://schemas.openxmlformats.org/officeDocument/2006/relationships/hyperlink" Target="http://www.jewishvirtuallibrary.org/jsource/Judaism/kashrut.html" TargetMode="External"/><Relationship Id="rId39" Type="http://schemas.openxmlformats.org/officeDocument/2006/relationships/hyperlink" Target="http://www.wordiq.com/definition/German_Crusade%2C_1096" TargetMode="External"/><Relationship Id="rId21" Type="http://schemas.openxmlformats.org/officeDocument/2006/relationships/hyperlink" Target="http://www.jewishvirtuallibrary.org/jsource/Judaism/holidayd.html" TargetMode="External"/><Relationship Id="rId34" Type="http://schemas.openxmlformats.org/officeDocument/2006/relationships/hyperlink" Target="http://www.jewishvirtuallibrary.org/jsource/Judaism/Halakha_&amp;_aggadata_&amp;_midrash.html" TargetMode="External"/><Relationship Id="rId42" Type="http://schemas.openxmlformats.org/officeDocument/2006/relationships/hyperlink" Target="http://www.wordiq.com/definition/Chmielnicki" TargetMode="External"/><Relationship Id="rId47" Type="http://schemas.openxmlformats.org/officeDocument/2006/relationships/hyperlink" Target="http://www.wordiq.com/definition/Napoleon" TargetMode="External"/><Relationship Id="rId50" Type="http://schemas.openxmlformats.org/officeDocument/2006/relationships/hyperlink" Target="http://www.wordiq.com/definition/Pogrom" TargetMode="External"/><Relationship Id="rId55" Type="http://schemas.openxmlformats.org/officeDocument/2006/relationships/hyperlink" Target="http://www.huffingtonpost.com/rabbi-shmuley-boteach/no-holds-barred-modern-or_b_256328.html" TargetMode="External"/><Relationship Id="rId7" Type="http://schemas.openxmlformats.org/officeDocument/2006/relationships/endnotes" Target="endnotes.xml"/><Relationship Id="rId12" Type="http://schemas.openxmlformats.org/officeDocument/2006/relationships/hyperlink" Target="http://www.pjvoice.com/archive/potok.aspx" TargetMode="External"/><Relationship Id="rId17" Type="http://schemas.openxmlformats.org/officeDocument/2006/relationships/hyperlink" Target="http://www.jewishvirtuallibrary.org/jsource/Judaism/ortho.html" TargetMode="External"/><Relationship Id="rId25" Type="http://schemas.openxmlformats.org/officeDocument/2006/relationships/hyperlink" Target="http://www.jewishvirtuallibrary.org/jsource/Judaism/Lubavitch_and_Chabad.html" TargetMode="External"/><Relationship Id="rId33" Type="http://schemas.openxmlformats.org/officeDocument/2006/relationships/hyperlink" Target="http://www.jewishvirtuallibrary.org/jsource/Judaism/%20talmud_&amp;_mishna.html%20" TargetMode="External"/><Relationship Id="rId38" Type="http://schemas.openxmlformats.org/officeDocument/2006/relationships/hyperlink" Target="http://www.wordiq.com/definition/First_Crusade" TargetMode="External"/><Relationship Id="rId46" Type="http://schemas.openxmlformats.org/officeDocument/2006/relationships/hyperlink" Target="http://www.wordiq.com/definition/Rabbi_Israel_Baal_Shem_Tov"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jewishvirtuallibrary.org/jsource/biography/JLieberman.html" TargetMode="External"/><Relationship Id="rId20" Type="http://schemas.openxmlformats.org/officeDocument/2006/relationships/hyperlink" Target="http://www.jewishvirtuallibrary.org/jsource/Judaism/Kippah.html" TargetMode="External"/><Relationship Id="rId29" Type="http://schemas.openxmlformats.org/officeDocument/2006/relationships/hyperlink" Target="http://www.jewishvirtuallibrary.org/jsource/Judaism/Rabbis.html" TargetMode="External"/><Relationship Id="rId41" Type="http://schemas.openxmlformats.org/officeDocument/2006/relationships/hyperlink" Target="http://www.wordiq.com/definition/Shepherds%27_Crusade" TargetMode="External"/><Relationship Id="rId54" Type="http://schemas.openxmlformats.org/officeDocument/2006/relationships/hyperlink" Target="http://www.huffingtonpost.com/rabbi-shmuley-botea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www.jewishvirtuallibrary.org/jsource/Judaism/ref.html" TargetMode="External"/><Relationship Id="rId32" Type="http://schemas.openxmlformats.org/officeDocument/2006/relationships/hyperlink" Target="http://www.jewishvirtuallibrary.org/jsource/Judaism/mitzvot.html" TargetMode="External"/><Relationship Id="rId37" Type="http://schemas.openxmlformats.org/officeDocument/2006/relationships/hyperlink" Target="http://www.wordiq.com/definition/Crusades" TargetMode="External"/><Relationship Id="rId40" Type="http://schemas.openxmlformats.org/officeDocument/2006/relationships/hyperlink" Target="http://www.wordiq.com/definition/Second_Crusade" TargetMode="External"/><Relationship Id="rId45" Type="http://schemas.openxmlformats.org/officeDocument/2006/relationships/hyperlink" Target="http://www.wordiq.com/definition/Hasidic_Judaism" TargetMode="External"/><Relationship Id="rId53" Type="http://schemas.openxmlformats.org/officeDocument/2006/relationships/hyperlink" Target="http://www.wordiq.com/definition/History_of_Jews_in_the_United_States"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mazon.com/Modern-Yiddish-Culture-Russian-European/dp/loebfamilytree/0822942720" TargetMode="External"/><Relationship Id="rId23" Type="http://schemas.openxmlformats.org/officeDocument/2006/relationships/hyperlink" Target="http://www.jewishvirtuallibrary.org/jsource/judaism.html" TargetMode="External"/><Relationship Id="rId28" Type="http://schemas.openxmlformats.org/officeDocument/2006/relationships/hyperlink" Target="http://www.jewishvirtuallibrary.org/jsource/Judaism/holidaya.html" TargetMode="External"/><Relationship Id="rId36" Type="http://schemas.openxmlformats.org/officeDocument/2006/relationships/hyperlink" Target="http://www.wordiq.com/definition/History_of_the_Jews_in_Germany" TargetMode="External"/><Relationship Id="rId49" Type="http://schemas.openxmlformats.org/officeDocument/2006/relationships/hyperlink" Target="http://www.wordiq.com/definition/Napoleon_and_the_Jews" TargetMode="External"/><Relationship Id="rId57" Type="http://schemas.openxmlformats.org/officeDocument/2006/relationships/footer" Target="footer2.xml"/><Relationship Id="rId10" Type="http://schemas.openxmlformats.org/officeDocument/2006/relationships/hyperlink" Target="http://www.pjvoice.com/v18/18701judaism.aspx" TargetMode="External"/><Relationship Id="rId19" Type="http://schemas.openxmlformats.org/officeDocument/2006/relationships/hyperlink" Target="http://www.jewishvirtuallibrary.org/jsource/Judaism/kashrut.html" TargetMode="External"/><Relationship Id="rId31" Type="http://schemas.openxmlformats.org/officeDocument/2006/relationships/hyperlink" Target="http://www.jewishvirtuallibrary.org/jsource/womentoc.html" TargetMode="External"/><Relationship Id="rId44" Type="http://schemas.openxmlformats.org/officeDocument/2006/relationships/hyperlink" Target="http://www.wordiq.com/definition/Haskalah" TargetMode="External"/><Relationship Id="rId52" Type="http://schemas.openxmlformats.org/officeDocument/2006/relationships/hyperlink" Target="http://www.wordiq.com/definition/Zionism" TargetMode="External"/><Relationship Id="rId4" Type="http://schemas.openxmlformats.org/officeDocument/2006/relationships/settings" Target="settings.xml"/><Relationship Id="rId9" Type="http://schemas.openxmlformats.org/officeDocument/2006/relationships/hyperlink" Target="mailto:selim.algar@nypost.com" TargetMode="External"/><Relationship Id="rId14" Type="http://schemas.openxmlformats.org/officeDocument/2006/relationships/hyperlink" Target="http://www.amazon.com/Fire-Their-Hearts-Yiddish-Socialists/dp/loebfamilytree/067401913X" TargetMode="External"/><Relationship Id="rId22" Type="http://schemas.openxmlformats.org/officeDocument/2006/relationships/hyperlink" Target="http://www.jewishvirtuallibrary.org/jsource/holo.html" TargetMode="External"/><Relationship Id="rId27" Type="http://schemas.openxmlformats.org/officeDocument/2006/relationships/hyperlink" Target="http://www.jewishvirtuallibrary.org/jsource/Judaism/kosherkitchen.html" TargetMode="External"/><Relationship Id="rId30" Type="http://schemas.openxmlformats.org/officeDocument/2006/relationships/hyperlink" Target="http://www.jewishvirtuallibrary.org/jsource/Judaism/praytoc.html" TargetMode="External"/><Relationship Id="rId35" Type="http://schemas.openxmlformats.org/officeDocument/2006/relationships/hyperlink" Target="http://www.wordiq.com/definition/History_of_the_Jews_in_France" TargetMode="External"/><Relationship Id="rId43" Type="http://schemas.openxmlformats.org/officeDocument/2006/relationships/hyperlink" Target="http://www.wordiq.com/definition/Ghettos" TargetMode="External"/><Relationship Id="rId48" Type="http://schemas.openxmlformats.org/officeDocument/2006/relationships/hyperlink" Target="http://www.wordiq.com/definition/Ghetto" TargetMode="External"/><Relationship Id="rId56"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www.wordiq.com/definition/Theodor_Herzl"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6994BFA-685E-411F-A57E-89E364AA5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Hazzan Memo.dot</Template>
  <TotalTime>1</TotalTime>
  <Pages>10</Pages>
  <Words>5382</Words>
  <Characters>30682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Congregation Beth Shalom</Company>
  <LinksUpToDate>false</LinksUpToDate>
  <CharactersWithSpaces>35993</CharactersWithSpaces>
  <SharedDoc>false</SharedDoc>
  <HLinks>
    <vt:vector size="282" baseType="variant">
      <vt:variant>
        <vt:i4>6553719</vt:i4>
      </vt:variant>
      <vt:variant>
        <vt:i4>138</vt:i4>
      </vt:variant>
      <vt:variant>
        <vt:i4>0</vt:i4>
      </vt:variant>
      <vt:variant>
        <vt:i4>5</vt:i4>
      </vt:variant>
      <vt:variant>
        <vt:lpwstr>http://www.huffingtonpost.com/rabbi-shmuley-boteach/no-holds-barred-modern-or_b_256328.html</vt:lpwstr>
      </vt:variant>
      <vt:variant>
        <vt:lpwstr/>
      </vt:variant>
      <vt:variant>
        <vt:i4>3866663</vt:i4>
      </vt:variant>
      <vt:variant>
        <vt:i4>135</vt:i4>
      </vt:variant>
      <vt:variant>
        <vt:i4>0</vt:i4>
      </vt:variant>
      <vt:variant>
        <vt:i4>5</vt:i4>
      </vt:variant>
      <vt:variant>
        <vt:lpwstr>http://www.huffingtonpost.com/rabbi-shmuley-boteach</vt:lpwstr>
      </vt:variant>
      <vt:variant>
        <vt:lpwstr/>
      </vt:variant>
      <vt:variant>
        <vt:i4>6815793</vt:i4>
      </vt:variant>
      <vt:variant>
        <vt:i4>132</vt:i4>
      </vt:variant>
      <vt:variant>
        <vt:i4>0</vt:i4>
      </vt:variant>
      <vt:variant>
        <vt:i4>5</vt:i4>
      </vt:variant>
      <vt:variant>
        <vt:lpwstr>http://www.wordiq.com/definition/History_of_Jews_in_the_United_States</vt:lpwstr>
      </vt:variant>
      <vt:variant>
        <vt:lpwstr/>
      </vt:variant>
      <vt:variant>
        <vt:i4>5898248</vt:i4>
      </vt:variant>
      <vt:variant>
        <vt:i4>129</vt:i4>
      </vt:variant>
      <vt:variant>
        <vt:i4>0</vt:i4>
      </vt:variant>
      <vt:variant>
        <vt:i4>5</vt:i4>
      </vt:variant>
      <vt:variant>
        <vt:lpwstr>http://www.wordiq.com/definition/Zionism</vt:lpwstr>
      </vt:variant>
      <vt:variant>
        <vt:lpwstr/>
      </vt:variant>
      <vt:variant>
        <vt:i4>3801172</vt:i4>
      </vt:variant>
      <vt:variant>
        <vt:i4>126</vt:i4>
      </vt:variant>
      <vt:variant>
        <vt:i4>0</vt:i4>
      </vt:variant>
      <vt:variant>
        <vt:i4>5</vt:i4>
      </vt:variant>
      <vt:variant>
        <vt:lpwstr>http://www.wordiq.com/definition/Theodor_Herzl</vt:lpwstr>
      </vt:variant>
      <vt:variant>
        <vt:lpwstr/>
      </vt:variant>
      <vt:variant>
        <vt:i4>3342433</vt:i4>
      </vt:variant>
      <vt:variant>
        <vt:i4>123</vt:i4>
      </vt:variant>
      <vt:variant>
        <vt:i4>0</vt:i4>
      </vt:variant>
      <vt:variant>
        <vt:i4>5</vt:i4>
      </vt:variant>
      <vt:variant>
        <vt:lpwstr>http://www.wordiq.com/definition/Pogrom</vt:lpwstr>
      </vt:variant>
      <vt:variant>
        <vt:lpwstr/>
      </vt:variant>
      <vt:variant>
        <vt:i4>1638512</vt:i4>
      </vt:variant>
      <vt:variant>
        <vt:i4>120</vt:i4>
      </vt:variant>
      <vt:variant>
        <vt:i4>0</vt:i4>
      </vt:variant>
      <vt:variant>
        <vt:i4>5</vt:i4>
      </vt:variant>
      <vt:variant>
        <vt:lpwstr>http://www.wordiq.com/definition/Napoleon_and_the_Jews</vt:lpwstr>
      </vt:variant>
      <vt:variant>
        <vt:lpwstr/>
      </vt:variant>
      <vt:variant>
        <vt:i4>1376372</vt:i4>
      </vt:variant>
      <vt:variant>
        <vt:i4>117</vt:i4>
      </vt:variant>
      <vt:variant>
        <vt:i4>0</vt:i4>
      </vt:variant>
      <vt:variant>
        <vt:i4>5</vt:i4>
      </vt:variant>
      <vt:variant>
        <vt:lpwstr>http://www.wordiq.com/definition/Ghetto</vt:lpwstr>
      </vt:variant>
      <vt:variant>
        <vt:lpwstr>Jewish_ghettos_in_Europe</vt:lpwstr>
      </vt:variant>
      <vt:variant>
        <vt:i4>5636119</vt:i4>
      </vt:variant>
      <vt:variant>
        <vt:i4>114</vt:i4>
      </vt:variant>
      <vt:variant>
        <vt:i4>0</vt:i4>
      </vt:variant>
      <vt:variant>
        <vt:i4>5</vt:i4>
      </vt:variant>
      <vt:variant>
        <vt:lpwstr>http://www.wordiq.com/definition/Napoleon</vt:lpwstr>
      </vt:variant>
      <vt:variant>
        <vt:lpwstr/>
      </vt:variant>
      <vt:variant>
        <vt:i4>3670131</vt:i4>
      </vt:variant>
      <vt:variant>
        <vt:i4>111</vt:i4>
      </vt:variant>
      <vt:variant>
        <vt:i4>0</vt:i4>
      </vt:variant>
      <vt:variant>
        <vt:i4>5</vt:i4>
      </vt:variant>
      <vt:variant>
        <vt:lpwstr>http://www.wordiq.com/definition/Rabbi_Israel_Baal_Shem_Tov</vt:lpwstr>
      </vt:variant>
      <vt:variant>
        <vt:lpwstr/>
      </vt:variant>
      <vt:variant>
        <vt:i4>6094885</vt:i4>
      </vt:variant>
      <vt:variant>
        <vt:i4>108</vt:i4>
      </vt:variant>
      <vt:variant>
        <vt:i4>0</vt:i4>
      </vt:variant>
      <vt:variant>
        <vt:i4>5</vt:i4>
      </vt:variant>
      <vt:variant>
        <vt:lpwstr>http://www.wordiq.com/definition/Hasidic_Judaism</vt:lpwstr>
      </vt:variant>
      <vt:variant>
        <vt:lpwstr/>
      </vt:variant>
      <vt:variant>
        <vt:i4>5242906</vt:i4>
      </vt:variant>
      <vt:variant>
        <vt:i4>105</vt:i4>
      </vt:variant>
      <vt:variant>
        <vt:i4>0</vt:i4>
      </vt:variant>
      <vt:variant>
        <vt:i4>5</vt:i4>
      </vt:variant>
      <vt:variant>
        <vt:lpwstr>http://www.wordiq.com/definition/Haskalah</vt:lpwstr>
      </vt:variant>
      <vt:variant>
        <vt:lpwstr/>
      </vt:variant>
      <vt:variant>
        <vt:i4>5111823</vt:i4>
      </vt:variant>
      <vt:variant>
        <vt:i4>102</vt:i4>
      </vt:variant>
      <vt:variant>
        <vt:i4>0</vt:i4>
      </vt:variant>
      <vt:variant>
        <vt:i4>5</vt:i4>
      </vt:variant>
      <vt:variant>
        <vt:lpwstr>http://www.wordiq.com/definition/Ghettos</vt:lpwstr>
      </vt:variant>
      <vt:variant>
        <vt:lpwstr/>
      </vt:variant>
      <vt:variant>
        <vt:i4>4456467</vt:i4>
      </vt:variant>
      <vt:variant>
        <vt:i4>99</vt:i4>
      </vt:variant>
      <vt:variant>
        <vt:i4>0</vt:i4>
      </vt:variant>
      <vt:variant>
        <vt:i4>5</vt:i4>
      </vt:variant>
      <vt:variant>
        <vt:lpwstr>http://www.wordiq.com/definition/Chmielnicki</vt:lpwstr>
      </vt:variant>
      <vt:variant>
        <vt:lpwstr/>
      </vt:variant>
      <vt:variant>
        <vt:i4>3932160</vt:i4>
      </vt:variant>
      <vt:variant>
        <vt:i4>96</vt:i4>
      </vt:variant>
      <vt:variant>
        <vt:i4>0</vt:i4>
      </vt:variant>
      <vt:variant>
        <vt:i4>5</vt:i4>
      </vt:variant>
      <vt:variant>
        <vt:lpwstr>http://www.wordiq.com/definition/Shepherds%27_Crusade</vt:lpwstr>
      </vt:variant>
      <vt:variant>
        <vt:lpwstr/>
      </vt:variant>
      <vt:variant>
        <vt:i4>983141</vt:i4>
      </vt:variant>
      <vt:variant>
        <vt:i4>93</vt:i4>
      </vt:variant>
      <vt:variant>
        <vt:i4>0</vt:i4>
      </vt:variant>
      <vt:variant>
        <vt:i4>5</vt:i4>
      </vt:variant>
      <vt:variant>
        <vt:lpwstr>http://www.wordiq.com/definition/Second_Crusade</vt:lpwstr>
      </vt:variant>
      <vt:variant>
        <vt:lpwstr/>
      </vt:variant>
      <vt:variant>
        <vt:i4>4915285</vt:i4>
      </vt:variant>
      <vt:variant>
        <vt:i4>90</vt:i4>
      </vt:variant>
      <vt:variant>
        <vt:i4>0</vt:i4>
      </vt:variant>
      <vt:variant>
        <vt:i4>5</vt:i4>
      </vt:variant>
      <vt:variant>
        <vt:lpwstr>http://www.wordiq.com/definition/German_Crusade%2C_1096</vt:lpwstr>
      </vt:variant>
      <vt:variant>
        <vt:lpwstr/>
      </vt:variant>
      <vt:variant>
        <vt:i4>3735644</vt:i4>
      </vt:variant>
      <vt:variant>
        <vt:i4>87</vt:i4>
      </vt:variant>
      <vt:variant>
        <vt:i4>0</vt:i4>
      </vt:variant>
      <vt:variant>
        <vt:i4>5</vt:i4>
      </vt:variant>
      <vt:variant>
        <vt:lpwstr>http://www.wordiq.com/definition/First_Crusade</vt:lpwstr>
      </vt:variant>
      <vt:variant>
        <vt:lpwstr/>
      </vt:variant>
      <vt:variant>
        <vt:i4>5832729</vt:i4>
      </vt:variant>
      <vt:variant>
        <vt:i4>84</vt:i4>
      </vt:variant>
      <vt:variant>
        <vt:i4>0</vt:i4>
      </vt:variant>
      <vt:variant>
        <vt:i4>5</vt:i4>
      </vt:variant>
      <vt:variant>
        <vt:lpwstr>http://www.wordiq.com/definition/Crusades</vt:lpwstr>
      </vt:variant>
      <vt:variant>
        <vt:lpwstr/>
      </vt:variant>
      <vt:variant>
        <vt:i4>458851</vt:i4>
      </vt:variant>
      <vt:variant>
        <vt:i4>81</vt:i4>
      </vt:variant>
      <vt:variant>
        <vt:i4>0</vt:i4>
      </vt:variant>
      <vt:variant>
        <vt:i4>5</vt:i4>
      </vt:variant>
      <vt:variant>
        <vt:lpwstr>http://www.wordiq.com/definition/History_of_the_Jews_in_Germany</vt:lpwstr>
      </vt:variant>
      <vt:variant>
        <vt:lpwstr/>
      </vt:variant>
      <vt:variant>
        <vt:i4>1572979</vt:i4>
      </vt:variant>
      <vt:variant>
        <vt:i4>78</vt:i4>
      </vt:variant>
      <vt:variant>
        <vt:i4>0</vt:i4>
      </vt:variant>
      <vt:variant>
        <vt:i4>5</vt:i4>
      </vt:variant>
      <vt:variant>
        <vt:lpwstr>http://www.wordiq.com/definition/History_of_the_Jews_in_France</vt:lpwstr>
      </vt:variant>
      <vt:variant>
        <vt:lpwstr/>
      </vt:variant>
      <vt:variant>
        <vt:i4>852034</vt:i4>
      </vt:variant>
      <vt:variant>
        <vt:i4>75</vt:i4>
      </vt:variant>
      <vt:variant>
        <vt:i4>0</vt:i4>
      </vt:variant>
      <vt:variant>
        <vt:i4>5</vt:i4>
      </vt:variant>
      <vt:variant>
        <vt:lpwstr>http://www.jewishvirtuallibrary.org/jsource/Judaism/Halakha_&amp;_aggadata_&amp;_midrash.html</vt:lpwstr>
      </vt:variant>
      <vt:variant>
        <vt:lpwstr/>
      </vt:variant>
      <vt:variant>
        <vt:i4>4718602</vt:i4>
      </vt:variant>
      <vt:variant>
        <vt:i4>72</vt:i4>
      </vt:variant>
      <vt:variant>
        <vt:i4>0</vt:i4>
      </vt:variant>
      <vt:variant>
        <vt:i4>5</vt:i4>
      </vt:variant>
      <vt:variant>
        <vt:lpwstr>http://www.jewishvirtuallibrary.org/jsource/Judaism/ talmud_&amp;_mishna.html</vt:lpwstr>
      </vt:variant>
      <vt:variant>
        <vt:lpwstr/>
      </vt:variant>
      <vt:variant>
        <vt:i4>655440</vt:i4>
      </vt:variant>
      <vt:variant>
        <vt:i4>69</vt:i4>
      </vt:variant>
      <vt:variant>
        <vt:i4>0</vt:i4>
      </vt:variant>
      <vt:variant>
        <vt:i4>5</vt:i4>
      </vt:variant>
      <vt:variant>
        <vt:lpwstr>http://www.jewishvirtuallibrary.org/jsource/Judaism/mitzvot.html</vt:lpwstr>
      </vt:variant>
      <vt:variant>
        <vt:lpwstr/>
      </vt:variant>
      <vt:variant>
        <vt:i4>1048581</vt:i4>
      </vt:variant>
      <vt:variant>
        <vt:i4>66</vt:i4>
      </vt:variant>
      <vt:variant>
        <vt:i4>0</vt:i4>
      </vt:variant>
      <vt:variant>
        <vt:i4>5</vt:i4>
      </vt:variant>
      <vt:variant>
        <vt:lpwstr>http://www.jewishvirtuallibrary.org/jsource/womentoc.html</vt:lpwstr>
      </vt:variant>
      <vt:variant>
        <vt:lpwstr/>
      </vt:variant>
      <vt:variant>
        <vt:i4>1179725</vt:i4>
      </vt:variant>
      <vt:variant>
        <vt:i4>63</vt:i4>
      </vt:variant>
      <vt:variant>
        <vt:i4>0</vt:i4>
      </vt:variant>
      <vt:variant>
        <vt:i4>5</vt:i4>
      </vt:variant>
      <vt:variant>
        <vt:lpwstr>http://www.jewishvirtuallibrary.org/jsource/Judaism/praytoc.html</vt:lpwstr>
      </vt:variant>
      <vt:variant>
        <vt:lpwstr/>
      </vt:variant>
      <vt:variant>
        <vt:i4>3473517</vt:i4>
      </vt:variant>
      <vt:variant>
        <vt:i4>60</vt:i4>
      </vt:variant>
      <vt:variant>
        <vt:i4>0</vt:i4>
      </vt:variant>
      <vt:variant>
        <vt:i4>5</vt:i4>
      </vt:variant>
      <vt:variant>
        <vt:lpwstr>http://www.jewishvirtuallibrary.org/jsource/Judaism/Rabbis.html</vt:lpwstr>
      </vt:variant>
      <vt:variant>
        <vt:lpwstr/>
      </vt:variant>
      <vt:variant>
        <vt:i4>4390925</vt:i4>
      </vt:variant>
      <vt:variant>
        <vt:i4>57</vt:i4>
      </vt:variant>
      <vt:variant>
        <vt:i4>0</vt:i4>
      </vt:variant>
      <vt:variant>
        <vt:i4>5</vt:i4>
      </vt:variant>
      <vt:variant>
        <vt:lpwstr>http://www.jewishvirtuallibrary.org/jsource/Judaism/holidaya.html</vt:lpwstr>
      </vt:variant>
      <vt:variant>
        <vt:lpwstr/>
      </vt:variant>
      <vt:variant>
        <vt:i4>7077935</vt:i4>
      </vt:variant>
      <vt:variant>
        <vt:i4>54</vt:i4>
      </vt:variant>
      <vt:variant>
        <vt:i4>0</vt:i4>
      </vt:variant>
      <vt:variant>
        <vt:i4>5</vt:i4>
      </vt:variant>
      <vt:variant>
        <vt:lpwstr>http://www.jewishvirtuallibrary.org/jsource/Judaism/kosherkitchen.html</vt:lpwstr>
      </vt:variant>
      <vt:variant>
        <vt:lpwstr/>
      </vt:variant>
      <vt:variant>
        <vt:i4>655445</vt:i4>
      </vt:variant>
      <vt:variant>
        <vt:i4>51</vt:i4>
      </vt:variant>
      <vt:variant>
        <vt:i4>0</vt:i4>
      </vt:variant>
      <vt:variant>
        <vt:i4>5</vt:i4>
      </vt:variant>
      <vt:variant>
        <vt:lpwstr>http://www.jewishvirtuallibrary.org/jsource/Judaism/kashrut.html</vt:lpwstr>
      </vt:variant>
      <vt:variant>
        <vt:lpwstr/>
      </vt:variant>
      <vt:variant>
        <vt:i4>5963798</vt:i4>
      </vt:variant>
      <vt:variant>
        <vt:i4>48</vt:i4>
      </vt:variant>
      <vt:variant>
        <vt:i4>0</vt:i4>
      </vt:variant>
      <vt:variant>
        <vt:i4>5</vt:i4>
      </vt:variant>
      <vt:variant>
        <vt:lpwstr>http://www.jewishvirtuallibrary.org/jsource/Judaism/Lubavitch_and_Chabad.html</vt:lpwstr>
      </vt:variant>
      <vt:variant>
        <vt:lpwstr/>
      </vt:variant>
      <vt:variant>
        <vt:i4>1245279</vt:i4>
      </vt:variant>
      <vt:variant>
        <vt:i4>45</vt:i4>
      </vt:variant>
      <vt:variant>
        <vt:i4>0</vt:i4>
      </vt:variant>
      <vt:variant>
        <vt:i4>5</vt:i4>
      </vt:variant>
      <vt:variant>
        <vt:lpwstr>http://www.jewishvirtuallibrary.org/jsource/Judaism/ref.html</vt:lpwstr>
      </vt:variant>
      <vt:variant>
        <vt:lpwstr/>
      </vt:variant>
      <vt:variant>
        <vt:i4>5832779</vt:i4>
      </vt:variant>
      <vt:variant>
        <vt:i4>42</vt:i4>
      </vt:variant>
      <vt:variant>
        <vt:i4>0</vt:i4>
      </vt:variant>
      <vt:variant>
        <vt:i4>5</vt:i4>
      </vt:variant>
      <vt:variant>
        <vt:lpwstr>http://www.jewishvirtuallibrary.org/jsource/judaism.html</vt:lpwstr>
      </vt:variant>
      <vt:variant>
        <vt:lpwstr/>
      </vt:variant>
      <vt:variant>
        <vt:i4>851994</vt:i4>
      </vt:variant>
      <vt:variant>
        <vt:i4>39</vt:i4>
      </vt:variant>
      <vt:variant>
        <vt:i4>0</vt:i4>
      </vt:variant>
      <vt:variant>
        <vt:i4>5</vt:i4>
      </vt:variant>
      <vt:variant>
        <vt:lpwstr>http://www.jewishvirtuallibrary.org/jsource/holo.html</vt:lpwstr>
      </vt:variant>
      <vt:variant>
        <vt:lpwstr/>
      </vt:variant>
      <vt:variant>
        <vt:i4>4587533</vt:i4>
      </vt:variant>
      <vt:variant>
        <vt:i4>36</vt:i4>
      </vt:variant>
      <vt:variant>
        <vt:i4>0</vt:i4>
      </vt:variant>
      <vt:variant>
        <vt:i4>5</vt:i4>
      </vt:variant>
      <vt:variant>
        <vt:lpwstr>http://www.jewishvirtuallibrary.org/jsource/Judaism/holidayd.html</vt:lpwstr>
      </vt:variant>
      <vt:variant>
        <vt:lpwstr/>
      </vt:variant>
      <vt:variant>
        <vt:i4>3407982</vt:i4>
      </vt:variant>
      <vt:variant>
        <vt:i4>33</vt:i4>
      </vt:variant>
      <vt:variant>
        <vt:i4>0</vt:i4>
      </vt:variant>
      <vt:variant>
        <vt:i4>5</vt:i4>
      </vt:variant>
      <vt:variant>
        <vt:lpwstr>http://www.jewishvirtuallibrary.org/jsource/Judaism/Kippah.html</vt:lpwstr>
      </vt:variant>
      <vt:variant>
        <vt:lpwstr/>
      </vt:variant>
      <vt:variant>
        <vt:i4>655445</vt:i4>
      </vt:variant>
      <vt:variant>
        <vt:i4>30</vt:i4>
      </vt:variant>
      <vt:variant>
        <vt:i4>0</vt:i4>
      </vt:variant>
      <vt:variant>
        <vt:i4>5</vt:i4>
      </vt:variant>
      <vt:variant>
        <vt:lpwstr>http://www.jewishvirtuallibrary.org/jsource/Judaism/kashrut.html</vt:lpwstr>
      </vt:variant>
      <vt:variant>
        <vt:lpwstr/>
      </vt:variant>
      <vt:variant>
        <vt:i4>3735679</vt:i4>
      </vt:variant>
      <vt:variant>
        <vt:i4>27</vt:i4>
      </vt:variant>
      <vt:variant>
        <vt:i4>0</vt:i4>
      </vt:variant>
      <vt:variant>
        <vt:i4>5</vt:i4>
      </vt:variant>
      <vt:variant>
        <vt:lpwstr>http://www.jewishvirtuallibrary.org/jsource/Judaism/Shabbattoc.html</vt:lpwstr>
      </vt:variant>
      <vt:variant>
        <vt:lpwstr/>
      </vt:variant>
      <vt:variant>
        <vt:i4>7077951</vt:i4>
      </vt:variant>
      <vt:variant>
        <vt:i4>24</vt:i4>
      </vt:variant>
      <vt:variant>
        <vt:i4>0</vt:i4>
      </vt:variant>
      <vt:variant>
        <vt:i4>5</vt:i4>
      </vt:variant>
      <vt:variant>
        <vt:lpwstr>http://www.jewishvirtuallibrary.org/jsource/Judaism/ortho.html</vt:lpwstr>
      </vt:variant>
      <vt:variant>
        <vt:lpwstr/>
      </vt:variant>
      <vt:variant>
        <vt:i4>4849690</vt:i4>
      </vt:variant>
      <vt:variant>
        <vt:i4>21</vt:i4>
      </vt:variant>
      <vt:variant>
        <vt:i4>0</vt:i4>
      </vt:variant>
      <vt:variant>
        <vt:i4>5</vt:i4>
      </vt:variant>
      <vt:variant>
        <vt:lpwstr>http://www.jewishvirtuallibrary.org/jsource/biography/JLieberman.html</vt:lpwstr>
      </vt:variant>
      <vt:variant>
        <vt:lpwstr/>
      </vt:variant>
      <vt:variant>
        <vt:i4>8060988</vt:i4>
      </vt:variant>
      <vt:variant>
        <vt:i4>18</vt:i4>
      </vt:variant>
      <vt:variant>
        <vt:i4>0</vt:i4>
      </vt:variant>
      <vt:variant>
        <vt:i4>5</vt:i4>
      </vt:variant>
      <vt:variant>
        <vt:lpwstr>http://www.amazon.com/Modern-Yiddish-Culture-Russian-European/dp/loebfamilytree/0822942720</vt:lpwstr>
      </vt:variant>
      <vt:variant>
        <vt:lpwstr/>
      </vt:variant>
      <vt:variant>
        <vt:i4>3211307</vt:i4>
      </vt:variant>
      <vt:variant>
        <vt:i4>15</vt:i4>
      </vt:variant>
      <vt:variant>
        <vt:i4>0</vt:i4>
      </vt:variant>
      <vt:variant>
        <vt:i4>5</vt:i4>
      </vt:variant>
      <vt:variant>
        <vt:lpwstr>http://www.amazon.com/Fire-Their-Hearts-Yiddish-Socialists/dp/loebfamilytree/067401913X</vt:lpwstr>
      </vt:variant>
      <vt:variant>
        <vt:lpwstr/>
      </vt:variant>
      <vt:variant>
        <vt:i4>1376281</vt:i4>
      </vt:variant>
      <vt:variant>
        <vt:i4>12</vt:i4>
      </vt:variant>
      <vt:variant>
        <vt:i4>0</vt:i4>
      </vt:variant>
      <vt:variant>
        <vt:i4>5</vt:i4>
      </vt:variant>
      <vt:variant>
        <vt:lpwstr>http://www.amazon.co.uk/Faith-Secular-Jews-Spirituality-Judaism/dp/085303513X</vt:lpwstr>
      </vt:variant>
      <vt:variant>
        <vt:lpwstr/>
      </vt:variant>
      <vt:variant>
        <vt:i4>6225990</vt:i4>
      </vt:variant>
      <vt:variant>
        <vt:i4>9</vt:i4>
      </vt:variant>
      <vt:variant>
        <vt:i4>0</vt:i4>
      </vt:variant>
      <vt:variant>
        <vt:i4>5</vt:i4>
      </vt:variant>
      <vt:variant>
        <vt:lpwstr>http://www.pjvoice.com/archive/potok.aspx</vt:lpwstr>
      </vt:variant>
      <vt:variant>
        <vt:lpwstr/>
      </vt:variant>
      <vt:variant>
        <vt:i4>1310805</vt:i4>
      </vt:variant>
      <vt:variant>
        <vt:i4>3</vt:i4>
      </vt:variant>
      <vt:variant>
        <vt:i4>0</vt:i4>
      </vt:variant>
      <vt:variant>
        <vt:i4>5</vt:i4>
      </vt:variant>
      <vt:variant>
        <vt:lpwstr>http://www.pjvoice.com/v18/18701judaism.aspx</vt:lpwstr>
      </vt:variant>
      <vt:variant>
        <vt:lpwstr/>
      </vt:variant>
      <vt:variant>
        <vt:i4>4718628</vt:i4>
      </vt:variant>
      <vt:variant>
        <vt:i4>0</vt:i4>
      </vt:variant>
      <vt:variant>
        <vt:i4>0</vt:i4>
      </vt:variant>
      <vt:variant>
        <vt:i4>5</vt:i4>
      </vt:variant>
      <vt:variant>
        <vt:lpwstr>mailto:selim.algar@nypost.com</vt:lpwstr>
      </vt:variant>
      <vt:variant>
        <vt:lpwstr/>
      </vt:variant>
      <vt:variant>
        <vt:i4>1310805</vt:i4>
      </vt:variant>
      <vt:variant>
        <vt:i4>5162</vt:i4>
      </vt:variant>
      <vt:variant>
        <vt:i4>1025</vt:i4>
      </vt:variant>
      <vt:variant>
        <vt:i4>4</vt:i4>
      </vt:variant>
      <vt:variant>
        <vt:lpwstr>http://www.pjvoice.com/v18/18701judaism.aspx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Hazzan Menes</dc:creator>
  <cp:keywords/>
  <dc:description/>
  <cp:lastModifiedBy>Hazzan Menes</cp:lastModifiedBy>
  <cp:revision>2</cp:revision>
  <cp:lastPrinted>2010-02-03T15:38:00Z</cp:lastPrinted>
  <dcterms:created xsi:type="dcterms:W3CDTF">2010-10-28T14:52:00Z</dcterms:created>
  <dcterms:modified xsi:type="dcterms:W3CDTF">2010-10-28T14:52:00Z</dcterms:modified>
</cp:coreProperties>
</file>